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ACA3" w14:textId="77777777" w:rsidR="00FF204D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</w:p>
    <w:p w14:paraId="4A2E5E0D" w14:textId="161F5208" w:rsidR="00FF204D" w:rsidRPr="00B96844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  <w:r w:rsidRPr="00B96844">
        <w:rPr>
          <w:rFonts w:ascii="Times New Roman" w:hAnsi="Times New Roman"/>
          <w:sz w:val="25"/>
          <w:szCs w:val="25"/>
        </w:rPr>
        <w:t>ПРИЛОЖЕНИЕ</w:t>
      </w:r>
    </w:p>
    <w:p w14:paraId="6FDAE380" w14:textId="77777777" w:rsidR="00FF204D" w:rsidRPr="00B96844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  <w:r w:rsidRPr="00B96844">
        <w:rPr>
          <w:rFonts w:ascii="Times New Roman" w:hAnsi="Times New Roman"/>
          <w:sz w:val="25"/>
          <w:szCs w:val="25"/>
        </w:rPr>
        <w:t>к постановлению Администрации</w:t>
      </w:r>
    </w:p>
    <w:p w14:paraId="3B5689FB" w14:textId="77777777" w:rsidR="00FF204D" w:rsidRPr="00B96844" w:rsidRDefault="00FF204D" w:rsidP="00FF204D">
      <w:pPr>
        <w:spacing w:after="0" w:line="240" w:lineRule="auto"/>
        <w:ind w:left="4956"/>
        <w:jc w:val="center"/>
        <w:rPr>
          <w:rFonts w:ascii="Times New Roman" w:hAnsi="Times New Roman"/>
          <w:sz w:val="25"/>
          <w:szCs w:val="25"/>
        </w:rPr>
      </w:pPr>
      <w:proofErr w:type="gramStart"/>
      <w:r w:rsidRPr="00B96844">
        <w:rPr>
          <w:rFonts w:ascii="Times New Roman" w:hAnsi="Times New Roman"/>
          <w:sz w:val="25"/>
          <w:szCs w:val="25"/>
        </w:rPr>
        <w:t>Златоустовского  городского</w:t>
      </w:r>
      <w:proofErr w:type="gramEnd"/>
      <w:r w:rsidRPr="00B96844">
        <w:rPr>
          <w:rFonts w:ascii="Times New Roman" w:hAnsi="Times New Roman"/>
          <w:sz w:val="25"/>
          <w:szCs w:val="25"/>
        </w:rPr>
        <w:t xml:space="preserve"> округа</w:t>
      </w:r>
    </w:p>
    <w:p w14:paraId="19F83226" w14:textId="77777777" w:rsidR="00FF204D" w:rsidRDefault="00FF204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1D50AF04" w14:textId="77777777" w:rsidR="00FF204D" w:rsidRDefault="00FF204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121559E4" w14:textId="77777777" w:rsidR="00FF204D" w:rsidRDefault="00FF204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14:paraId="0839CDAE" w14:textId="109CCCF6" w:rsidR="005F460D" w:rsidRDefault="005F460D" w:rsidP="005F460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муниципальной программы Златоустовского городского округа</w:t>
      </w:r>
    </w:p>
    <w:p w14:paraId="6A6FC052" w14:textId="2DE3E577" w:rsidR="004015A4" w:rsidRPr="004015A4" w:rsidRDefault="004015A4" w:rsidP="004015A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 Златоустовского городского округа»</w:t>
      </w:r>
    </w:p>
    <w:p w14:paraId="2C943DF7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7908C55F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795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BFA93" w14:textId="77777777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0B582DC4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C3E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79D02817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EFCE1" w14:textId="69E3A3F8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  <w:r w:rsidR="004C1AC1">
              <w:rPr>
                <w:rFonts w:ascii="Times New Roman" w:hAnsi="Times New Roman" w:cs="Times New Roman"/>
              </w:rPr>
              <w:t xml:space="preserve"> </w:t>
            </w:r>
            <w:bookmarkStart w:id="0" w:name="_Hlk102033807"/>
            <w:r w:rsidR="004C1AC1">
              <w:rPr>
                <w:rFonts w:ascii="Times New Roman" w:hAnsi="Times New Roman" w:cs="Times New Roman"/>
              </w:rPr>
              <w:t>(далее - МКУ Управление образования и молодежной политики ЗГО)</w:t>
            </w:r>
            <w:bookmarkEnd w:id="0"/>
          </w:p>
        </w:tc>
      </w:tr>
      <w:tr w:rsidR="005F460D" w:rsidRPr="005F460D" w14:paraId="06DF2CF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C81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Соисполнители муниципальной</w:t>
            </w:r>
          </w:p>
          <w:p w14:paraId="4CAF627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11B4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Муниципальное казенное учреждение Управление по физической культуре и спорту Златоустовского городского округа (далее – МКУ </w:t>
            </w:r>
            <w:proofErr w:type="spellStart"/>
            <w:r w:rsidRPr="004C39B6">
              <w:rPr>
                <w:rFonts w:ascii="Times New Roman" w:hAnsi="Times New Roman" w:cs="Times New Roman"/>
              </w:rPr>
              <w:t>УФКиС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ЗГО);</w:t>
            </w:r>
          </w:p>
          <w:p w14:paraId="4B60B83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культуры Златоустовского городского округа (далее – МКУ Управление культуры ЗГО);</w:t>
            </w:r>
          </w:p>
          <w:p w14:paraId="77BC52F9" w14:textId="77777777" w:rsidR="005F460D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Администрация Златоустовского городского округа (далее – Администрация ЗГО)</w:t>
            </w:r>
          </w:p>
          <w:p w14:paraId="58887AE3" w14:textId="4DBC242A" w:rsidR="00FF08DF" w:rsidRPr="004C39B6" w:rsidRDefault="00FF08DF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учреждение «Капитальное строительство» (далее – МБУ КС)</w:t>
            </w:r>
          </w:p>
        </w:tc>
      </w:tr>
      <w:tr w:rsidR="005F460D" w:rsidRPr="005F460D" w14:paraId="627F874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97D4" w14:textId="77777777" w:rsidR="005F460D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муниципальной</w:t>
            </w:r>
          </w:p>
          <w:p w14:paraId="2F8C730A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60400" w14:textId="77777777" w:rsid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1) </w:t>
            </w:r>
            <w:r w:rsidR="0001380B">
              <w:rPr>
                <w:rFonts w:ascii="Times New Roman" w:hAnsi="Times New Roman" w:cs="Times New Roman"/>
              </w:rPr>
              <w:t>Подпрограмма «</w:t>
            </w:r>
            <w:r w:rsidRPr="004C39B6">
              <w:rPr>
                <w:rFonts w:ascii="Times New Roman" w:hAnsi="Times New Roman" w:cs="Times New Roman"/>
              </w:rPr>
              <w:t>Развитие образования Златоустовского городского округа</w:t>
            </w:r>
            <w:r w:rsidR="0001380B">
              <w:rPr>
                <w:rFonts w:ascii="Times New Roman" w:hAnsi="Times New Roman" w:cs="Times New Roman"/>
              </w:rPr>
              <w:t>»</w:t>
            </w:r>
          </w:p>
          <w:p w14:paraId="0A7F326E" w14:textId="77777777" w:rsid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2) </w:t>
            </w:r>
            <w:r w:rsidR="0001380B">
              <w:rPr>
                <w:rFonts w:ascii="Times New Roman" w:hAnsi="Times New Roman" w:cs="Times New Roman"/>
              </w:rPr>
              <w:t>Подпрограмма «</w:t>
            </w:r>
            <w:r w:rsidRPr="004C39B6">
              <w:rPr>
                <w:rFonts w:ascii="Times New Roman" w:hAnsi="Times New Roman" w:cs="Times New Roman"/>
              </w:rPr>
              <w:t>Развитие молодежной политики, гражданско-патриотическое воспитание молодежи</w:t>
            </w:r>
            <w:r w:rsidR="0001380B">
              <w:rPr>
                <w:rFonts w:ascii="Times New Roman" w:hAnsi="Times New Roman" w:cs="Times New Roman"/>
              </w:rPr>
              <w:t>»</w:t>
            </w:r>
          </w:p>
          <w:p w14:paraId="3D65D044" w14:textId="77777777" w:rsid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3) </w:t>
            </w:r>
            <w:r w:rsidR="0001380B">
              <w:rPr>
                <w:rFonts w:ascii="Times New Roman" w:hAnsi="Times New Roman" w:cs="Times New Roman"/>
              </w:rPr>
              <w:t>Подпрограмма «</w:t>
            </w:r>
            <w:r w:rsidRPr="004C39B6">
              <w:rPr>
                <w:rFonts w:ascii="Times New Roman" w:hAnsi="Times New Roman" w:cs="Times New Roman"/>
              </w:rPr>
              <w:t>Современная школа</w:t>
            </w:r>
            <w:r w:rsidR="0001380B">
              <w:rPr>
                <w:rFonts w:ascii="Times New Roman" w:hAnsi="Times New Roman" w:cs="Times New Roman"/>
              </w:rPr>
              <w:t>»</w:t>
            </w:r>
          </w:p>
          <w:p w14:paraId="05F39095" w14:textId="5496158C" w:rsidR="008274FE" w:rsidRDefault="008274FE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подпрограммы осуществляется в рамках реализации </w:t>
            </w:r>
            <w:r w:rsidR="0001380B">
              <w:rPr>
                <w:rFonts w:ascii="Times New Roman" w:hAnsi="Times New Roman" w:cs="Times New Roman"/>
              </w:rPr>
              <w:t>регионального проекта «</w:t>
            </w:r>
            <w:r w:rsidR="005232D0">
              <w:rPr>
                <w:rFonts w:ascii="Times New Roman" w:hAnsi="Times New Roman" w:cs="Times New Roman"/>
              </w:rPr>
              <w:t>Современная школа</w:t>
            </w:r>
            <w:r w:rsidR="0001380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национального проекта «Образование»</w:t>
            </w:r>
          </w:p>
          <w:p w14:paraId="15517F8E" w14:textId="77777777" w:rsid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4) </w:t>
            </w:r>
            <w:r w:rsidR="0001380B">
              <w:rPr>
                <w:rFonts w:ascii="Times New Roman" w:hAnsi="Times New Roman" w:cs="Times New Roman"/>
              </w:rPr>
              <w:t>Подпрограмма «</w:t>
            </w:r>
            <w:r w:rsidRPr="004C39B6">
              <w:rPr>
                <w:rFonts w:ascii="Times New Roman" w:hAnsi="Times New Roman" w:cs="Times New Roman"/>
              </w:rPr>
              <w:t>Цифровая образовательная среда</w:t>
            </w:r>
            <w:r w:rsidR="0001380B">
              <w:rPr>
                <w:rFonts w:ascii="Times New Roman" w:hAnsi="Times New Roman" w:cs="Times New Roman"/>
              </w:rPr>
              <w:t>»</w:t>
            </w:r>
          </w:p>
          <w:p w14:paraId="72972D58" w14:textId="6A404869" w:rsidR="008274FE" w:rsidRPr="004C39B6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подпрограммы осуществляется в рамках реализации </w:t>
            </w:r>
            <w:r w:rsidR="0001380B">
              <w:rPr>
                <w:rFonts w:ascii="Times New Roman" w:hAnsi="Times New Roman" w:cs="Times New Roman"/>
              </w:rPr>
              <w:t>регионального проекта «</w:t>
            </w:r>
            <w:r w:rsidR="005232D0" w:rsidRPr="004C39B6">
              <w:rPr>
                <w:rFonts w:ascii="Times New Roman" w:hAnsi="Times New Roman" w:cs="Times New Roman"/>
              </w:rPr>
              <w:t>Цифровая образовательная среда</w:t>
            </w:r>
            <w:r w:rsidR="0001380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национального проекта «Образование»</w:t>
            </w:r>
          </w:p>
          <w:p w14:paraId="7DB95947" w14:textId="77777777" w:rsid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5) </w:t>
            </w:r>
            <w:r w:rsidR="0001380B">
              <w:rPr>
                <w:rFonts w:ascii="Times New Roman" w:hAnsi="Times New Roman" w:cs="Times New Roman"/>
              </w:rPr>
              <w:t>Подпрограмма «</w:t>
            </w:r>
            <w:r w:rsidRPr="004C39B6">
              <w:rPr>
                <w:rFonts w:ascii="Times New Roman" w:hAnsi="Times New Roman" w:cs="Times New Roman"/>
              </w:rPr>
              <w:t>Социальная активность</w:t>
            </w:r>
            <w:r w:rsidR="0001380B">
              <w:rPr>
                <w:rFonts w:ascii="Times New Roman" w:hAnsi="Times New Roman" w:cs="Times New Roman"/>
              </w:rPr>
              <w:t>»</w:t>
            </w:r>
          </w:p>
          <w:p w14:paraId="4AA2FB05" w14:textId="4FEDED9C" w:rsidR="008274FE" w:rsidRPr="004C39B6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подпрограммы осуществляется в рамках реализации </w:t>
            </w:r>
            <w:r w:rsidR="0001380B">
              <w:rPr>
                <w:rFonts w:ascii="Times New Roman" w:hAnsi="Times New Roman" w:cs="Times New Roman"/>
              </w:rPr>
              <w:t>регионального проекта «</w:t>
            </w:r>
            <w:r w:rsidR="005232D0" w:rsidRPr="004C39B6">
              <w:rPr>
                <w:rFonts w:ascii="Times New Roman" w:hAnsi="Times New Roman" w:cs="Times New Roman"/>
              </w:rPr>
              <w:t>Социальная активность</w:t>
            </w:r>
            <w:r w:rsidR="0001380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национального проекта «Образование»</w:t>
            </w:r>
          </w:p>
          <w:p w14:paraId="24523AE1" w14:textId="77777777" w:rsidR="005F460D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6) </w:t>
            </w:r>
            <w:r w:rsidR="0001380B">
              <w:rPr>
                <w:rFonts w:ascii="Times New Roman" w:hAnsi="Times New Roman" w:cs="Times New Roman"/>
              </w:rPr>
              <w:t>Подпрограмма «</w:t>
            </w:r>
            <w:r w:rsidRPr="004C39B6">
              <w:rPr>
                <w:rFonts w:ascii="Times New Roman" w:hAnsi="Times New Roman" w:cs="Times New Roman"/>
              </w:rPr>
              <w:t>Успех каждого ребенка</w:t>
            </w:r>
            <w:r w:rsidR="0001380B">
              <w:rPr>
                <w:rFonts w:ascii="Times New Roman" w:hAnsi="Times New Roman" w:cs="Times New Roman"/>
              </w:rPr>
              <w:t>»</w:t>
            </w:r>
          </w:p>
          <w:p w14:paraId="01A999D7" w14:textId="3B658A23" w:rsidR="008274FE" w:rsidRPr="004C39B6" w:rsidRDefault="008274FE" w:rsidP="0001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Реализация подпрограммы осуществляется в рамках реализации </w:t>
            </w:r>
            <w:r w:rsidR="0001380B">
              <w:rPr>
                <w:rFonts w:ascii="Times New Roman" w:hAnsi="Times New Roman" w:cs="Times New Roman"/>
              </w:rPr>
              <w:t>регионального проекта «</w:t>
            </w:r>
            <w:r w:rsidR="005232D0" w:rsidRPr="004C39B6">
              <w:rPr>
                <w:rFonts w:ascii="Times New Roman" w:hAnsi="Times New Roman" w:cs="Times New Roman"/>
              </w:rPr>
              <w:t>Успех каждого ребенка</w:t>
            </w:r>
            <w:r w:rsidR="0001380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национального проекта «Образование»</w:t>
            </w:r>
          </w:p>
        </w:tc>
      </w:tr>
      <w:tr w:rsidR="005F460D" w:rsidRPr="005F460D" w14:paraId="09156229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A4B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845E9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округа.</w:t>
            </w:r>
          </w:p>
          <w:p w14:paraId="7D2DD4C4" w14:textId="6EB173A9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 xml:space="preserve">2. </w:t>
            </w:r>
            <w:r w:rsidR="00813114">
              <w:rPr>
                <w:rFonts w:ascii="Times New Roman" w:hAnsi="Times New Roman" w:cs="Times New Roman"/>
              </w:rPr>
              <w:t>П</w:t>
            </w:r>
            <w:r w:rsidR="00813114" w:rsidRPr="00813114">
              <w:rPr>
                <w:rFonts w:ascii="Times New Roman" w:hAnsi="Times New Roman" w:cs="Times New Roman"/>
              </w:rPr>
              <w:t>редоставление равных возможностей для получения гражданами качественного образования всех видов и уровней</w:t>
            </w:r>
            <w:r w:rsidRPr="004C39B6">
              <w:rPr>
                <w:rFonts w:ascii="Times New Roman" w:hAnsi="Times New Roman" w:cs="Times New Roman"/>
              </w:rPr>
              <w:t>.</w:t>
            </w:r>
          </w:p>
          <w:p w14:paraId="6248649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3. Содействие социальному, культурному, духовному и физическому развитию молодежи, проживающей на территории Челябинской области.</w:t>
            </w:r>
          </w:p>
          <w:p w14:paraId="0E485C7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4.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Златоустовском городском округе. </w:t>
            </w:r>
          </w:p>
          <w:p w14:paraId="090FDFA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5. Создание в Златоустовском городском округе новых мест в общеобразовательных организациях в соответствии с прогнозируемой потребностью и современными требованиями к условиям обучения.</w:t>
            </w:r>
          </w:p>
          <w:p w14:paraId="4103D9C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6.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развития.</w:t>
            </w:r>
          </w:p>
          <w:p w14:paraId="4BC614B6" w14:textId="77777777" w:rsidR="005F460D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7.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      </w:r>
          </w:p>
        </w:tc>
      </w:tr>
      <w:tr w:rsidR="005F460D" w:rsidRPr="005F460D" w14:paraId="6097851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82C8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Задачи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CFBDC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 Модернизация образования как института социального развития.</w:t>
            </w:r>
          </w:p>
          <w:p w14:paraId="4977128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2. Развитие системы оценки качества образования и востребованности образовательных услуг.</w:t>
            </w:r>
          </w:p>
          <w:p w14:paraId="780E4BDC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3. Совершенствование организации мероприятий с детьми и молодёжью </w:t>
            </w:r>
            <w:proofErr w:type="spellStart"/>
            <w:r w:rsidRPr="004C39B6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4C39B6">
              <w:rPr>
                <w:rFonts w:ascii="Times New Roman" w:hAnsi="Times New Roman" w:cs="Times New Roman"/>
              </w:rPr>
              <w:t>–патриотического, духовно–нравственного, интеллектуального и творческого характера.</w:t>
            </w:r>
          </w:p>
          <w:p w14:paraId="57812511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4. Развитие моделей и форм вовлечения молодёжи во временную трудовую и экономическую деятельность, направленную на решение вопросов самообеспечения.</w:t>
            </w:r>
          </w:p>
          <w:p w14:paraId="1077D79E" w14:textId="77777777" w:rsidR="005F460D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5. </w:t>
            </w:r>
            <w:bookmarkStart w:id="1" w:name="_Hlk103114205"/>
            <w:proofErr w:type="gramStart"/>
            <w:r w:rsidRPr="004C39B6">
              <w:rPr>
                <w:rFonts w:ascii="Times New Roman" w:hAnsi="Times New Roman" w:cs="Times New Roman"/>
              </w:rPr>
              <w:t>Формирование  эффективной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 системы  выявления,  поддержки  и  развития способностей  и  талантов  у  детей  и молодежи,  основанной  на  принципах  справедливости,  всеобщности  и  направленной  на  самоопределение  и профессиональную ориентацию всех обучающихся.</w:t>
            </w:r>
            <w:bookmarkEnd w:id="1"/>
          </w:p>
        </w:tc>
      </w:tr>
      <w:tr w:rsidR="005F460D" w:rsidRPr="005F460D" w14:paraId="39B5386B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224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4B2E104D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42FEA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1.Численность детей в возрасте 3 - 7 лет, получающих дошкольную образовательную услугу и (или) услугу по их содержанию в муниципальных дошкольных образовательных организациях (тыс. чел.).</w:t>
            </w:r>
          </w:p>
          <w:p w14:paraId="0A1F0AF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2.Доля детей в возрасте от 5 до 7 лет, охваченных услугами дошкольного образования в Златоустовском городском округе, в общей численности </w:t>
            </w:r>
            <w:proofErr w:type="gramStart"/>
            <w:r w:rsidRPr="004C39B6">
              <w:rPr>
                <w:rFonts w:ascii="Times New Roman" w:hAnsi="Times New Roman" w:cs="Times New Roman"/>
              </w:rPr>
              <w:t>детей указанного возраста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нуждающихся в дошкольном образовании (в процентах).</w:t>
            </w:r>
          </w:p>
          <w:p w14:paraId="63F448D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3. Доля детей в возрасте от 1 года до 7 лет, охваченных услугами дошкольного образования в Златоустовском городском округе, в общем числе нуждающихся в дошкольном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образовании  (</w:t>
            </w:r>
            <w:proofErr w:type="gramEnd"/>
            <w:r w:rsidRPr="004C39B6">
              <w:rPr>
                <w:rFonts w:ascii="Times New Roman" w:hAnsi="Times New Roman" w:cs="Times New Roman"/>
              </w:rPr>
              <w:t>в процентах).</w:t>
            </w:r>
          </w:p>
          <w:p w14:paraId="2D9C741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4. Доля детей в возрасте от 0 до 3 лет, охваченных услугами дошкольного образования (в процентах).</w:t>
            </w:r>
          </w:p>
          <w:p w14:paraId="661F8C5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5. Доля </w:t>
            </w:r>
            <w:proofErr w:type="gramStart"/>
            <w:r w:rsidRPr="004C39B6">
              <w:rPr>
                <w:rFonts w:ascii="Times New Roman" w:hAnsi="Times New Roman" w:cs="Times New Roman"/>
              </w:rPr>
              <w:t>детей  в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</w:t>
            </w:r>
            <w:r w:rsidRPr="004C39B6">
              <w:rPr>
                <w:rFonts w:ascii="Times New Roman" w:hAnsi="Times New Roman" w:cs="Times New Roman"/>
              </w:rPr>
              <w:lastRenderedPageBreak/>
              <w:t>возрасте 1-7 лет (в процентах).</w:t>
            </w:r>
          </w:p>
          <w:p w14:paraId="6357156E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(в процентах).</w:t>
            </w:r>
          </w:p>
          <w:p w14:paraId="1EDE0F8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организациях) (в процентах).</w:t>
            </w:r>
          </w:p>
          <w:p w14:paraId="48067D7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8. Доля победителей и призеров конкурсов, соревнований, фестивалей художественно </w:t>
            </w:r>
            <w:proofErr w:type="gramStart"/>
            <w:r w:rsidRPr="004C39B6">
              <w:rPr>
                <w:rFonts w:ascii="Times New Roman" w:hAnsi="Times New Roman" w:cs="Times New Roman"/>
              </w:rPr>
              <w:t>-  эстетической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,                          физкультурно-спортивной, интеллектуальной,                         </w:t>
            </w:r>
            <w:proofErr w:type="spellStart"/>
            <w:r w:rsidRPr="004C39B6">
              <w:rPr>
                <w:rFonts w:ascii="Times New Roman" w:hAnsi="Times New Roman" w:cs="Times New Roman"/>
              </w:rPr>
              <w:t>эколого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- биологической, технической,    </w:t>
            </w:r>
            <w:proofErr w:type="spellStart"/>
            <w:r w:rsidRPr="004C39B6">
              <w:rPr>
                <w:rFonts w:ascii="Times New Roman" w:hAnsi="Times New Roman" w:cs="Times New Roman"/>
              </w:rPr>
              <w:t>военно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- патриотической направленностей в общем количестве воспитанников подведомственных образовательных организаций дополнительного образования детей (в процентах).</w:t>
            </w:r>
          </w:p>
          <w:p w14:paraId="3C082CC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9. Доля обучающихся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оценивания  для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построения на основе этого индивидуальной образовательной траектории, способствующей социализации личности (в процентах).</w:t>
            </w:r>
          </w:p>
          <w:p w14:paraId="20A9988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10.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(в процентах).</w:t>
            </w:r>
          </w:p>
          <w:p w14:paraId="254CE6D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11.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(в процентах).</w:t>
            </w:r>
          </w:p>
          <w:p w14:paraId="12403BE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12. Доля учителей, прошедших обучение по новым адресным моделям повышения квалификации и имевшим возможность выбора программ обучения, в общей численности учителей (в процентах).</w:t>
            </w:r>
          </w:p>
          <w:p w14:paraId="4547653C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13.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(в процентах).</w:t>
            </w:r>
          </w:p>
          <w:p w14:paraId="5F0397D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(в процентах).</w:t>
            </w:r>
          </w:p>
          <w:p w14:paraId="27E52CA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(в процентах).</w:t>
            </w:r>
          </w:p>
          <w:p w14:paraId="1DEE23A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16. Отношение среднемесячной заработной платы </w:t>
            </w:r>
            <w:r w:rsidRPr="004C39B6">
              <w:rPr>
                <w:rFonts w:ascii="Times New Roman" w:hAnsi="Times New Roman" w:cs="Times New Roman"/>
              </w:rPr>
              <w:lastRenderedPageBreak/>
              <w:t>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53DAD7F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0D9B38AE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 (в процентах).</w:t>
            </w:r>
          </w:p>
          <w:p w14:paraId="16DA35E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(в процентах).</w:t>
            </w:r>
          </w:p>
          <w:p w14:paraId="4C532F8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 (в процентах).</w:t>
            </w:r>
          </w:p>
          <w:p w14:paraId="2E52CF2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21. </w:t>
            </w:r>
            <w:proofErr w:type="gramStart"/>
            <w:r w:rsidRPr="004C39B6">
              <w:rPr>
                <w:rFonts w:ascii="Times New Roman" w:hAnsi="Times New Roman" w:cs="Times New Roman"/>
              </w:rPr>
              <w:t>Количество мест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созданных путем перепрофилирования групп для детей в возрасте от 2 месяцев до 3 лет в образовательных организациях (единиц).</w:t>
            </w:r>
          </w:p>
          <w:p w14:paraId="39E273E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процентах).</w:t>
            </w:r>
          </w:p>
          <w:p w14:paraId="3F84F8C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процентах).</w:t>
            </w:r>
          </w:p>
          <w:p w14:paraId="6B48A2F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(в процентах).</w:t>
            </w:r>
          </w:p>
          <w:p w14:paraId="5C9FB75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25. Доля обучающихся, обеспеченных питанием, в общем количестве обучающихся (в процентах).</w:t>
            </w:r>
          </w:p>
          <w:p w14:paraId="7648681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26. Доля детей, охваченных отдыхом в каникулярное время в организациях отдыха и оздоровления детей, в общем числе </w:t>
            </w:r>
            <w:r w:rsidRPr="004C39B6">
              <w:rPr>
                <w:rFonts w:ascii="Times New Roman" w:hAnsi="Times New Roman" w:cs="Times New Roman"/>
              </w:rPr>
              <w:lastRenderedPageBreak/>
              <w:t>детей, охваченных отдыхом в организациях отдыха детей и их оздоровления всех типов (в процентах).</w:t>
            </w:r>
          </w:p>
          <w:p w14:paraId="52CDB64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(в процентах).</w:t>
            </w:r>
          </w:p>
          <w:p w14:paraId="38D7D60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(в процентах).</w:t>
            </w:r>
          </w:p>
          <w:p w14:paraId="4B3AC8D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29. Количество детей для отдыха в каникулярное время в организациях отдыха и оздоровления детей (человек).</w:t>
            </w:r>
          </w:p>
          <w:p w14:paraId="2938F64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(человек).</w:t>
            </w:r>
          </w:p>
          <w:p w14:paraId="094D689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31. Количество детей, запланированных для отдыха в каникулярное время при организации малозатратных форм отдыха (человек).</w:t>
            </w:r>
          </w:p>
          <w:p w14:paraId="79B1944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32. Количество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(человек).</w:t>
            </w:r>
          </w:p>
          <w:p w14:paraId="2C91A568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(в процентах).</w:t>
            </w:r>
          </w:p>
          <w:p w14:paraId="6A836351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34. Количество обучающихся муниципальных общеобразовательных организаций по программам начального общего образования, обеспеченных молоком (молочной продукцией) (человек).</w:t>
            </w:r>
          </w:p>
          <w:p w14:paraId="4D8600C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(в процентах).</w:t>
            </w:r>
          </w:p>
          <w:p w14:paraId="28D8B0C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(в процентах).</w:t>
            </w:r>
          </w:p>
          <w:p w14:paraId="1C029E0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(в процентах).</w:t>
            </w:r>
          </w:p>
          <w:p w14:paraId="2B7472C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(в процентах).</w:t>
            </w:r>
          </w:p>
          <w:p w14:paraId="2D6494D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39. Количество мест в образовательных организациях, которые созданы для получения детьми дошкольного возраста с ограниченными возможностями здоровья качественного образования и коррекции развития (единиц).</w:t>
            </w:r>
          </w:p>
          <w:p w14:paraId="06AEAD5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40. Количество объектов образовательных учреждений образования, в которых проведены ремонтные работы (в единицах).</w:t>
            </w:r>
          </w:p>
          <w:p w14:paraId="763C7CAD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41. Количество объектов образовательных учреждений, в которых выполнены противопожарные мероприятия (в единицах).</w:t>
            </w:r>
          </w:p>
          <w:p w14:paraId="0988012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42. Количество молодых людей – жителей Златоустовского городского округа, вовлеченных в студенческие </w:t>
            </w:r>
            <w:proofErr w:type="gramStart"/>
            <w:r w:rsidRPr="004C39B6">
              <w:rPr>
                <w:rFonts w:ascii="Times New Roman" w:hAnsi="Times New Roman" w:cs="Times New Roman"/>
              </w:rPr>
              <w:t>и  подростковые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трудовые отряды (человек).</w:t>
            </w:r>
          </w:p>
          <w:p w14:paraId="41A0AB81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43. Количество молодежных мероприятий, мероприятий по пропаганде здорового образа жизни и профилактике асоциального поведения (единиц).</w:t>
            </w:r>
          </w:p>
          <w:p w14:paraId="4BE03D25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44.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округа  (</w:t>
            </w:r>
            <w:proofErr w:type="gramEnd"/>
            <w:r w:rsidRPr="004C39B6">
              <w:rPr>
                <w:rFonts w:ascii="Times New Roman" w:hAnsi="Times New Roman" w:cs="Times New Roman"/>
              </w:rPr>
              <w:t>человек).</w:t>
            </w:r>
          </w:p>
          <w:p w14:paraId="749680A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45. 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электоральной активности, проводимых на территории Златоустовского городского округа (в процентах).</w:t>
            </w:r>
          </w:p>
          <w:p w14:paraId="4CD2095D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46. 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 (единиц).</w:t>
            </w:r>
          </w:p>
          <w:p w14:paraId="30BE234E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47. Количество молодых людей в возрасте от 14 до 30 лет, проживающих в Златоустовском городском округе, принявших участие в мероприятиях в сфере образования, интеллектуальной и творческой деятельности, проводимых на территории Златоустовского городского округа </w:t>
            </w:r>
            <w:proofErr w:type="gramStart"/>
            <w:r w:rsidRPr="004C39B6">
              <w:rPr>
                <w:rFonts w:ascii="Times New Roman" w:hAnsi="Times New Roman" w:cs="Times New Roman"/>
              </w:rPr>
              <w:t>( человек</w:t>
            </w:r>
            <w:proofErr w:type="gramEnd"/>
            <w:r w:rsidRPr="004C39B6">
              <w:rPr>
                <w:rFonts w:ascii="Times New Roman" w:hAnsi="Times New Roman" w:cs="Times New Roman"/>
              </w:rPr>
              <w:t>).</w:t>
            </w:r>
          </w:p>
          <w:p w14:paraId="095D3E1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48. Количество публикаций в средствах массовой информации о реализуемых в Златоустовском городском округе мероприятиях в сфере молодежной политики (единиц).</w:t>
            </w:r>
          </w:p>
          <w:p w14:paraId="5924525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49. 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деятельность (человек).</w:t>
            </w:r>
          </w:p>
          <w:p w14:paraId="6176FCB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50. 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(единиц).</w:t>
            </w:r>
          </w:p>
          <w:p w14:paraId="2CC8D12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51. 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(человек).</w:t>
            </w:r>
          </w:p>
          <w:p w14:paraId="2F0D214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52. Количество молодежных форумов, проводимых на территории Златоустовского городского округа (единицы).</w:t>
            </w:r>
          </w:p>
          <w:p w14:paraId="25C3A081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53. Количество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(единиц).</w:t>
            </w:r>
          </w:p>
          <w:p w14:paraId="5CF12F4E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54. Количество общеобразовательных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(единиц).</w:t>
            </w:r>
          </w:p>
          <w:p w14:paraId="2BB0B740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55. Количество образовательных организаций, в которых внедрена целевая модель цифровой образовательной среды (в единицах).</w:t>
            </w:r>
          </w:p>
          <w:p w14:paraId="3572EC0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56.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(единиц).</w:t>
            </w:r>
          </w:p>
          <w:p w14:paraId="14D5202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57.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(в процентах).</w:t>
            </w:r>
          </w:p>
          <w:p w14:paraId="4F3F7C0B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58.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(в процентах).</w:t>
            </w:r>
          </w:p>
          <w:p w14:paraId="51867FD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59.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 (в процентах).</w:t>
            </w:r>
          </w:p>
          <w:p w14:paraId="2FE3771C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60. Количество образовательных организаций, которые </w:t>
            </w:r>
            <w:proofErr w:type="gramStart"/>
            <w:r w:rsidRPr="004C39B6">
              <w:rPr>
                <w:rFonts w:ascii="Times New Roman" w:hAnsi="Times New Roman" w:cs="Times New Roman"/>
              </w:rPr>
              <w:t>обеспечены  средствами</w:t>
            </w:r>
            <w:proofErr w:type="gramEnd"/>
            <w:r w:rsidRPr="004C39B6">
              <w:rPr>
                <w:rFonts w:ascii="Times New Roman" w:hAnsi="Times New Roman" w:cs="Times New Roman"/>
              </w:rPr>
              <w:t xml:space="preserve"> защиты для обеспечения санитарно-эпидемиологической безопасности  (в единицах).</w:t>
            </w:r>
          </w:p>
          <w:p w14:paraId="445D2764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61.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 (в единицах).</w:t>
            </w:r>
          </w:p>
          <w:p w14:paraId="44BD0656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62.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(в процентах).</w:t>
            </w:r>
          </w:p>
          <w:p w14:paraId="22A8F75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63. Количество объектов учреждений дошкольного образования, в которых проведены ремонтные работы (в единицах).</w:t>
            </w:r>
          </w:p>
          <w:p w14:paraId="4726C11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64. Количество объектов общеобразовательных учреждений, в которых проведены ремонтные работы (в единицах).</w:t>
            </w:r>
          </w:p>
          <w:p w14:paraId="34CA776F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65.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</w:t>
            </w:r>
            <w:r w:rsidRPr="004C39B6">
              <w:rPr>
                <w:rFonts w:ascii="Times New Roman" w:hAnsi="Times New Roman" w:cs="Times New Roman"/>
              </w:rPr>
              <w:lastRenderedPageBreak/>
              <w:t>Управление образования и молодежной политики Златоустовского городского округа, в которых проведены ремонтные работы (в единицах).</w:t>
            </w:r>
          </w:p>
          <w:p w14:paraId="56549C43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66. Количество объектов учреждений дошкольного образования, в которых выполнены противопожарные мероприятия (в единицах).</w:t>
            </w:r>
          </w:p>
          <w:p w14:paraId="06FBA65D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67. Количество объектов общеобразовательных учреждений, в которых выполнены противопожарные мероприятия (в единицах).</w:t>
            </w:r>
          </w:p>
          <w:p w14:paraId="7F29E01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68.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 (в единицах).</w:t>
            </w:r>
          </w:p>
          <w:p w14:paraId="048726A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69. Количество обучающихся, занимающихся на базе общеобразовательной организации детского </w:t>
            </w:r>
            <w:proofErr w:type="gramStart"/>
            <w:r w:rsidRPr="004C39B6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4C39B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4C39B6">
              <w:rPr>
                <w:rFonts w:ascii="Times New Roman" w:hAnsi="Times New Roman" w:cs="Times New Roman"/>
              </w:rPr>
              <w:t>» (человек).</w:t>
            </w:r>
          </w:p>
          <w:p w14:paraId="4FE1B897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70.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4C39B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4C39B6">
              <w:rPr>
                <w:rFonts w:ascii="Times New Roman" w:hAnsi="Times New Roman" w:cs="Times New Roman"/>
              </w:rPr>
              <w:t>» (человек).</w:t>
            </w:r>
          </w:p>
          <w:p w14:paraId="21736B5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71. Увеличение доли детей в возрасте от 5 до 18 лет, занимающихся в системе дополнительного образования муниципального образования (в процентах).</w:t>
            </w:r>
          </w:p>
          <w:p w14:paraId="63E9FDC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72. Количество обучающихся, занимающихся во вновь созданных новых местах дополнительного образования детей (человек).</w:t>
            </w:r>
          </w:p>
          <w:p w14:paraId="22B9FAA9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73. Число общеобразовательных организациях,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 (единиц).</w:t>
            </w:r>
          </w:p>
          <w:p w14:paraId="3072C4AA" w14:textId="77777777" w:rsidR="005F460D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74.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(человек).</w:t>
            </w:r>
          </w:p>
          <w:p w14:paraId="6ECC7320" w14:textId="09FB55B0" w:rsidR="00391405" w:rsidRDefault="005232D0" w:rsidP="0039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75. </w:t>
            </w:r>
            <w:r w:rsidR="00F23C61" w:rsidRPr="00F23C61">
              <w:rPr>
                <w:rFonts w:ascii="Times New Roman" w:hAnsi="Times New Roman" w:cs="Times New Roman"/>
              </w:rPr>
              <w:t>К</w:t>
            </w:r>
            <w:r w:rsidR="00983208" w:rsidRPr="00983208">
              <w:rPr>
                <w:rFonts w:ascii="Times New Roman" w:hAnsi="Times New Roman" w:cs="Times New Roman"/>
              </w:rPr>
              <w:t xml:space="preserve">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 </w:t>
            </w:r>
            <w:r w:rsidR="00391405">
              <w:rPr>
                <w:rFonts w:ascii="Times New Roman" w:hAnsi="Times New Roman" w:cs="Times New Roman"/>
              </w:rPr>
              <w:t>(единиц)</w:t>
            </w:r>
            <w:r w:rsidR="00391405" w:rsidRPr="008274FE">
              <w:rPr>
                <w:rFonts w:ascii="Times New Roman" w:hAnsi="Times New Roman" w:cs="Times New Roman"/>
              </w:rPr>
              <w:t>.</w:t>
            </w:r>
          </w:p>
          <w:p w14:paraId="72012C2A" w14:textId="29D912C5" w:rsidR="00391405" w:rsidRDefault="00391405" w:rsidP="0039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76. </w:t>
            </w:r>
            <w:r w:rsidR="00F454F5">
              <w:rPr>
                <w:rFonts w:ascii="Times New Roman" w:hAnsi="Times New Roman" w:cs="Times New Roman"/>
                <w:szCs w:val="28"/>
              </w:rPr>
              <w:t>Д</w:t>
            </w:r>
            <w:r w:rsidR="00F454F5" w:rsidRPr="008715B5">
              <w:rPr>
                <w:rFonts w:ascii="Times New Roman" w:hAnsi="Times New Roman" w:cs="Times New Roman"/>
                <w:szCs w:val="28"/>
              </w:rPr>
              <w:t>оля выполненных работ по</w:t>
            </w:r>
            <w:r w:rsidR="00F454F5" w:rsidRPr="008715B5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F454F5" w:rsidRPr="008715B5">
              <w:rPr>
                <w:rFonts w:ascii="Times New Roman" w:hAnsi="Times New Roman" w:cs="Times New Roman"/>
                <w:szCs w:val="28"/>
              </w:rPr>
              <w:t>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организаций, в текущем году</w:t>
            </w:r>
            <w:r w:rsidR="00F454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F454F5">
              <w:rPr>
                <w:rFonts w:ascii="Times New Roman" w:hAnsi="Times New Roman" w:cs="Times New Roman"/>
              </w:rPr>
              <w:t>в процентах</w:t>
            </w:r>
            <w:r>
              <w:rPr>
                <w:rFonts w:ascii="Times New Roman" w:hAnsi="Times New Roman" w:cs="Times New Roman"/>
              </w:rPr>
              <w:t>)</w:t>
            </w:r>
            <w:r w:rsidRPr="008274FE">
              <w:rPr>
                <w:rFonts w:ascii="Times New Roman" w:hAnsi="Times New Roman" w:cs="Times New Roman"/>
              </w:rPr>
              <w:t>.</w:t>
            </w:r>
          </w:p>
          <w:p w14:paraId="3B38F0F2" w14:textId="77777777" w:rsidR="00391405" w:rsidRDefault="00391405" w:rsidP="0039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 Количество учреждений, в которых проведены работы по благоустройству территорий, прилегающих к зданиям муниципальных общеобразовательных учреждений (единиц)</w:t>
            </w:r>
            <w:r w:rsidRPr="008274FE">
              <w:rPr>
                <w:rFonts w:ascii="Times New Roman" w:hAnsi="Times New Roman" w:cs="Times New Roman"/>
              </w:rPr>
              <w:t>.</w:t>
            </w:r>
          </w:p>
          <w:p w14:paraId="522FA8FF" w14:textId="481DC473" w:rsidR="00391405" w:rsidRPr="002732D9" w:rsidRDefault="00391405" w:rsidP="0039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78. </w:t>
            </w:r>
            <w:r w:rsidRPr="002732D9">
              <w:rPr>
                <w:rFonts w:ascii="Times New Roman" w:hAnsi="Times New Roman" w:cs="Times New Roman"/>
              </w:rPr>
              <w:t xml:space="preserve">Количество молодых людей, принимающих участие в форумах, фестивалях, конкурсах, соревнованиях различного </w:t>
            </w:r>
            <w:r w:rsidRPr="002732D9">
              <w:rPr>
                <w:rFonts w:ascii="Times New Roman" w:hAnsi="Times New Roman" w:cs="Times New Roman"/>
              </w:rPr>
              <w:lastRenderedPageBreak/>
              <w:t>уровня</w:t>
            </w:r>
            <w:r>
              <w:rPr>
                <w:rFonts w:ascii="Times New Roman" w:hAnsi="Times New Roman" w:cs="Times New Roman"/>
              </w:rPr>
              <w:t xml:space="preserve"> (человек).</w:t>
            </w:r>
          </w:p>
          <w:p w14:paraId="15421513" w14:textId="77777777" w:rsidR="005232D0" w:rsidRDefault="00391405" w:rsidP="00391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79. </w:t>
            </w:r>
            <w:r w:rsidRPr="002732D9">
              <w:rPr>
                <w:rFonts w:ascii="Times New Roman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  <w:r>
              <w:rPr>
                <w:rFonts w:ascii="Times New Roman" w:hAnsi="Times New Roman" w:cs="Times New Roman"/>
              </w:rPr>
              <w:t xml:space="preserve"> (человек).</w:t>
            </w:r>
          </w:p>
          <w:p w14:paraId="53D1FBC9" w14:textId="125A45C7" w:rsidR="00FF08DF" w:rsidRPr="004C39B6" w:rsidRDefault="00FF08DF" w:rsidP="003D67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80. </w:t>
            </w:r>
            <w:r w:rsidR="003D6703" w:rsidRPr="003D6703">
              <w:rPr>
                <w:rFonts w:ascii="Times New Roman" w:hAnsi="Times New Roman" w:cs="Times New Roman"/>
              </w:rPr>
              <w:t xml:space="preserve">Количество разработанной проектно-сметной документации на объект капитального строительства муниципальной собственности </w:t>
            </w:r>
            <w:r w:rsidR="003D6703">
              <w:rPr>
                <w:rFonts w:ascii="Times New Roman" w:hAnsi="Times New Roman" w:cs="Times New Roman"/>
              </w:rPr>
              <w:t>(</w:t>
            </w:r>
            <w:r w:rsidR="003D6703" w:rsidRPr="003D6703">
              <w:rPr>
                <w:rFonts w:ascii="Times New Roman" w:hAnsi="Times New Roman" w:cs="Times New Roman"/>
              </w:rPr>
              <w:t>единиц</w:t>
            </w:r>
            <w:r w:rsidR="003D6703">
              <w:rPr>
                <w:rFonts w:ascii="Times New Roman" w:hAnsi="Times New Roman" w:cs="Times New Roman"/>
              </w:rPr>
              <w:t>).</w:t>
            </w:r>
          </w:p>
        </w:tc>
      </w:tr>
      <w:tr w:rsidR="00D601B9" w:rsidRPr="005F460D" w14:paraId="04B06F41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802" w14:textId="77777777" w:rsidR="00D601B9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Показатели муниципального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BAE72" w14:textId="77777777" w:rsidR="004C39B6" w:rsidRPr="004C39B6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4C39B6">
              <w:rPr>
                <w:rFonts w:ascii="Times New Roman" w:hAnsi="Times New Roman" w:cs="Times New Roman"/>
              </w:rPr>
              <w:t xml:space="preserve">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(в процентах)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01101FDD" w14:textId="77777777" w:rsidR="00D601B9" w:rsidRDefault="004C39B6" w:rsidP="004C39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4C39B6">
              <w:rPr>
                <w:rFonts w:ascii="Times New Roman" w:hAnsi="Times New Roman" w:cs="Times New Roman"/>
              </w:rPr>
              <w:t xml:space="preserve">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(в процентах)</w:t>
            </w:r>
            <w:r w:rsidR="00123906">
              <w:rPr>
                <w:rFonts w:ascii="Times New Roman" w:hAnsi="Times New Roman" w:cs="Times New Roman"/>
              </w:rPr>
              <w:t>;</w:t>
            </w:r>
          </w:p>
          <w:p w14:paraId="62A30998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123906">
              <w:rPr>
                <w:rFonts w:ascii="Times New Roman" w:hAnsi="Times New Roman" w:cs="Times New Roman"/>
              </w:rPr>
              <w:t>Количество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(единиц)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3B401C9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123906">
              <w:rPr>
                <w:rFonts w:ascii="Times New Roman" w:hAnsi="Times New Roman" w:cs="Times New Roman"/>
              </w:rPr>
              <w:t xml:space="preserve">Количество общеобразовательных </w:t>
            </w:r>
            <w:proofErr w:type="gramStart"/>
            <w:r w:rsidRPr="00123906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123906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(единиц)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BB53ABC" w14:textId="77777777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23906">
              <w:rPr>
                <w:rFonts w:ascii="Times New Roman" w:hAnsi="Times New Roman" w:cs="Times New Roman"/>
              </w:rPr>
              <w:t>Количество образовательных организаций, в которых внедрена целевая модель цифровой образовательной среды (в единицах)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29B196A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123906">
              <w:rPr>
                <w:rFonts w:ascii="Times New Roman" w:hAnsi="Times New Roman" w:cs="Times New Roman"/>
              </w:rPr>
              <w:t xml:space="preserve">Количество обучающихся, занимающихся на базе общеобразовательной организации детского </w:t>
            </w:r>
            <w:proofErr w:type="gramStart"/>
            <w:r w:rsidRPr="00123906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12390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123906">
              <w:rPr>
                <w:rFonts w:ascii="Times New Roman" w:hAnsi="Times New Roman" w:cs="Times New Roman"/>
              </w:rPr>
              <w:t>» (человек)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32AA631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23906">
              <w:rPr>
                <w:rFonts w:ascii="Times New Roman" w:hAnsi="Times New Roman" w:cs="Times New Roman"/>
              </w:rPr>
              <w:t>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123906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123906">
              <w:rPr>
                <w:rFonts w:ascii="Times New Roman" w:hAnsi="Times New Roman" w:cs="Times New Roman"/>
              </w:rPr>
              <w:t>» (человек)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6365F7F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123906">
              <w:rPr>
                <w:rFonts w:ascii="Times New Roman" w:hAnsi="Times New Roman" w:cs="Times New Roman"/>
              </w:rPr>
              <w:t>Увеличение доли детей в возрасте от 5 до 18 лет, занимающихся в системе дополнительного образования муниципального образования (в процентах)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EFA76BC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123906">
              <w:rPr>
                <w:rFonts w:ascii="Times New Roman" w:hAnsi="Times New Roman" w:cs="Times New Roman"/>
              </w:rPr>
              <w:t>Количество обучающихся, занимающихся во вновь созданных новых местах дополнительного образования детей (человек)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3613927" w14:textId="77777777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123906">
              <w:rPr>
                <w:rFonts w:ascii="Times New Roman" w:hAnsi="Times New Roman" w:cs="Times New Roman"/>
              </w:rPr>
              <w:t xml:space="preserve">Число общеобразовательных организациях, расположенных в сельской местности и малых городах, в которых обновлена материально-техническая база для </w:t>
            </w:r>
            <w:r w:rsidRPr="00123906">
              <w:rPr>
                <w:rFonts w:ascii="Times New Roman" w:hAnsi="Times New Roman" w:cs="Times New Roman"/>
              </w:rPr>
              <w:lastRenderedPageBreak/>
              <w:t>занятий детей физической культурой и спортом (единиц)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364B5E5" w14:textId="4DE3896D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4015A4">
              <w:rPr>
                <w:rFonts w:ascii="Times New Roman" w:hAnsi="Times New Roman" w:cs="Times New Roman"/>
              </w:rPr>
              <w:t>.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 (человек).</w:t>
            </w:r>
          </w:p>
          <w:p w14:paraId="39A2E058" w14:textId="32F9D3E3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4015A4">
              <w:rPr>
                <w:rFonts w:ascii="Times New Roman" w:hAnsi="Times New Roman" w:cs="Times New Roman"/>
              </w:rPr>
              <w:t>. 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электоральной активности, проводимых на территории Златоустовского городского округа (в процентах).</w:t>
            </w:r>
          </w:p>
          <w:p w14:paraId="388554C1" w14:textId="42B7CF75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4015A4">
              <w:rPr>
                <w:rFonts w:ascii="Times New Roman" w:hAnsi="Times New Roman" w:cs="Times New Roman"/>
              </w:rPr>
              <w:t>. 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форумы), (единиц).</w:t>
            </w:r>
          </w:p>
          <w:p w14:paraId="6E114036" w14:textId="07AF7DA5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4015A4">
              <w:rPr>
                <w:rFonts w:ascii="Times New Roman" w:hAnsi="Times New Roman" w:cs="Times New Roman"/>
              </w:rPr>
              <w:t>. Количество молодых людей в возрасте от 14 до 30 лет, проживающих в Златоустовском городском округе, принявших участие в мероприятиях в сфере образования, интеллектуальной и творческой деятельности, проводимых на территории Златоустовского городского округа (человек).</w:t>
            </w:r>
          </w:p>
          <w:p w14:paraId="26D93820" w14:textId="526C5A5B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4015A4">
              <w:rPr>
                <w:rFonts w:ascii="Times New Roman" w:hAnsi="Times New Roman" w:cs="Times New Roman"/>
              </w:rPr>
              <w:t>. Количество публикаций в средствах массовой информации о реализуемых в Златоустовском городском округе мероприятиях в сфере молодежной политики (единиц).</w:t>
            </w:r>
          </w:p>
          <w:p w14:paraId="764AFBAA" w14:textId="3A49B5A1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4015A4">
              <w:rPr>
                <w:rFonts w:ascii="Times New Roman" w:hAnsi="Times New Roman" w:cs="Times New Roman"/>
              </w:rPr>
              <w:t>. 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деятельность (человек).</w:t>
            </w:r>
          </w:p>
          <w:p w14:paraId="35A59302" w14:textId="3D7CF9A3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4015A4">
              <w:rPr>
                <w:rFonts w:ascii="Times New Roman" w:hAnsi="Times New Roman" w:cs="Times New Roman"/>
              </w:rPr>
              <w:t>. 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(единиц).</w:t>
            </w:r>
          </w:p>
          <w:p w14:paraId="2C057D15" w14:textId="31A3D7F3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4015A4">
              <w:rPr>
                <w:rFonts w:ascii="Times New Roman" w:hAnsi="Times New Roman" w:cs="Times New Roman"/>
              </w:rPr>
              <w:t>. 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(человек).</w:t>
            </w:r>
          </w:p>
          <w:p w14:paraId="699C61CC" w14:textId="6347D25D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4015A4">
              <w:rPr>
                <w:rFonts w:ascii="Times New Roman" w:hAnsi="Times New Roman" w:cs="Times New Roman"/>
              </w:rPr>
              <w:t>. Количество молодежных форумов, проводимых на территории Златоустовского городского округа (единиц).</w:t>
            </w:r>
          </w:p>
          <w:p w14:paraId="2F60C0C7" w14:textId="67CAD0CD" w:rsidR="004015A4" w:rsidRPr="004015A4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4015A4">
              <w:rPr>
                <w:rFonts w:ascii="Times New Roman" w:hAnsi="Times New Roman" w:cs="Times New Roman"/>
              </w:rPr>
              <w:t>. Количество молодых людей, принимающих участие в форумах, фестивалях, конкурсах, соревнованиях различного уровня (человек).</w:t>
            </w:r>
          </w:p>
          <w:p w14:paraId="79A9DDD7" w14:textId="2DD05AD3" w:rsidR="004015A4" w:rsidRPr="004C39B6" w:rsidRDefault="004015A4" w:rsidP="0040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015A4">
              <w:rPr>
                <w:rFonts w:ascii="Times New Roman" w:hAnsi="Times New Roman" w:cs="Times New Roman"/>
              </w:rPr>
              <w:t>11.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</w:tr>
      <w:tr w:rsidR="005F460D" w:rsidRPr="005F460D" w14:paraId="65071A0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4A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Этапы и сроки реализации</w:t>
            </w:r>
          </w:p>
          <w:p w14:paraId="088E76F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7CD35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2018–2024 годы – сроки реализации программы.</w:t>
            </w:r>
          </w:p>
          <w:p w14:paraId="7B084969" w14:textId="77777777" w:rsidR="00123906" w:rsidRP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 xml:space="preserve">На первом этапе (2018-2019 год) будут разработаны нормативные правовые акты, в целях реализации регулирующих вопросов выполнения мероприятий, предусмотренных системой программных мероприятий для решения поставленных задач. </w:t>
            </w:r>
          </w:p>
          <w:p w14:paraId="07F53536" w14:textId="77777777" w:rsidR="005F460D" w:rsidRPr="004C39B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 xml:space="preserve">На втором этапе (2020–2024 годы) будет организовано выполнение программных мероприятий, предусматривающих меры по модернизации образования как </w:t>
            </w:r>
            <w:r w:rsidRPr="00123906">
              <w:rPr>
                <w:rFonts w:ascii="Times New Roman" w:hAnsi="Times New Roman" w:cs="Times New Roman"/>
              </w:rPr>
              <w:lastRenderedPageBreak/>
              <w:t xml:space="preserve">института социального развития и развитию системы оценки качества образования и востребованности образовательных услуг. В результате выполнения мероприятий, будет </w:t>
            </w:r>
            <w:proofErr w:type="gramStart"/>
            <w:r w:rsidRPr="00123906">
              <w:rPr>
                <w:rFonts w:ascii="Times New Roman" w:hAnsi="Times New Roman" w:cs="Times New Roman"/>
              </w:rPr>
              <w:t>получено  достижение</w:t>
            </w:r>
            <w:proofErr w:type="gramEnd"/>
            <w:r w:rsidRPr="00123906">
              <w:rPr>
                <w:rFonts w:ascii="Times New Roman" w:hAnsi="Times New Roman" w:cs="Times New Roman"/>
              </w:rPr>
              <w:t xml:space="preserve"> результатов деятельности по индикативным показателям</w:t>
            </w:r>
          </w:p>
        </w:tc>
      </w:tr>
      <w:tr w:rsidR="005F460D" w:rsidRPr="005F460D" w14:paraId="1DF7021B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6E5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 xml:space="preserve">Объемы </w:t>
            </w:r>
            <w:r w:rsidR="00D601B9" w:rsidRPr="004C39B6">
              <w:rPr>
                <w:rFonts w:ascii="Times New Roman" w:hAnsi="Times New Roman" w:cs="Times New Roman"/>
              </w:rPr>
              <w:t>финансовых ресурсов</w:t>
            </w:r>
          </w:p>
          <w:p w14:paraId="795BB361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DC3FF" w14:textId="6FF8204C" w:rsidR="000F048D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на период реализации муниципальной программы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-  </w:t>
            </w:r>
            <w:r w:rsidR="0015152D">
              <w:rPr>
                <w:rFonts w:ascii="Times New Roman" w:hAnsi="Times New Roman" w:cs="Times New Roman"/>
              </w:rPr>
              <w:t>16</w:t>
            </w:r>
            <w:proofErr w:type="gramEnd"/>
            <w:r w:rsidR="002B4CA6">
              <w:rPr>
                <w:rFonts w:ascii="Times New Roman" w:hAnsi="Times New Roman" w:cs="Times New Roman"/>
              </w:rPr>
              <w:t> 741 909,96</w:t>
            </w:r>
            <w:r w:rsidR="00117B7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05B4FD95" w14:textId="6DDCB95A" w:rsidR="000F048D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– </w:t>
            </w:r>
            <w:r w:rsidR="00117B74">
              <w:rPr>
                <w:rFonts w:ascii="Times New Roman" w:hAnsi="Times New Roman" w:cs="Times New Roman"/>
              </w:rPr>
              <w:t>658 105,</w:t>
            </w:r>
            <w:r w:rsidR="0092106C" w:rsidRPr="0092106C">
              <w:rPr>
                <w:rFonts w:ascii="Times New Roman" w:hAnsi="Times New Roman" w:cs="Times New Roman"/>
              </w:rPr>
              <w:t>39542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0B70FEFF" w14:textId="2145CF31" w:rsidR="000F048D" w:rsidRPr="00E7400C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17B74">
              <w:rPr>
                <w:rFonts w:ascii="Times New Roman" w:hAnsi="Times New Roman" w:cs="Times New Roman"/>
              </w:rPr>
              <w:t>11 360 072,5</w:t>
            </w:r>
            <w:r w:rsidR="0092106C" w:rsidRPr="0092106C">
              <w:rPr>
                <w:rFonts w:ascii="Times New Roman" w:hAnsi="Times New Roman" w:cs="Times New Roman"/>
              </w:rPr>
              <w:t>7</w:t>
            </w:r>
            <w:r w:rsidR="0092106C" w:rsidRPr="00E7400C">
              <w:rPr>
                <w:rFonts w:ascii="Times New Roman" w:hAnsi="Times New Roman" w:cs="Times New Roman"/>
              </w:rPr>
              <w:t>458</w:t>
            </w:r>
          </w:p>
          <w:p w14:paraId="58582D8F" w14:textId="3160CCD2" w:rsidR="000F048D" w:rsidRDefault="000F048D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117B74">
              <w:rPr>
                <w:rFonts w:ascii="Times New Roman" w:hAnsi="Times New Roman" w:cs="Times New Roman"/>
              </w:rPr>
              <w:t>4 723 731,992</w:t>
            </w:r>
          </w:p>
          <w:p w14:paraId="4DFD7DC8" w14:textId="72985094" w:rsidR="00123906" w:rsidRDefault="00123906" w:rsidP="000F04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2018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F17E64">
              <w:rPr>
                <w:rFonts w:ascii="Times New Roman" w:hAnsi="Times New Roman" w:cs="Times New Roman"/>
              </w:rPr>
              <w:t xml:space="preserve">2 032 613,03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10CF5114" w14:textId="413E21C3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0,00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C66238F" w14:textId="526A1B3E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F17E64">
              <w:rPr>
                <w:rFonts w:ascii="Times New Roman" w:hAnsi="Times New Roman" w:cs="Times New Roman"/>
              </w:rPr>
              <w:t>1 666 701,53</w:t>
            </w:r>
          </w:p>
          <w:p w14:paraId="756F2719" w14:textId="7683BC24" w:rsidR="00123906" w:rsidRDefault="00123906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365 911,50</w:t>
            </w:r>
          </w:p>
          <w:p w14:paraId="443BD78D" w14:textId="44B8E6BA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F17E64">
              <w:rPr>
                <w:rFonts w:ascii="Times New Roman" w:hAnsi="Times New Roman" w:cs="Times New Roman"/>
              </w:rPr>
              <w:t xml:space="preserve">2 170 030,239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46C92499" w14:textId="32D7AED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429,38066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2D8DDC66" w14:textId="2CCA354C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F17E64">
              <w:rPr>
                <w:rFonts w:ascii="Times New Roman" w:hAnsi="Times New Roman" w:cs="Times New Roman"/>
              </w:rPr>
              <w:t>1 789 823,97934</w:t>
            </w:r>
          </w:p>
          <w:p w14:paraId="364CEE3A" w14:textId="63DE894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379 776,879</w:t>
            </w:r>
          </w:p>
          <w:p w14:paraId="405BF140" w14:textId="15E05BBA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F17E64">
              <w:rPr>
                <w:rFonts w:ascii="Times New Roman" w:hAnsi="Times New Roman" w:cs="Times New Roman"/>
              </w:rPr>
              <w:t>2</w:t>
            </w:r>
            <w:proofErr w:type="gramEnd"/>
            <w:r w:rsidR="00F17E64">
              <w:rPr>
                <w:rFonts w:ascii="Times New Roman" w:hAnsi="Times New Roman" w:cs="Times New Roman"/>
              </w:rPr>
              <w:t xml:space="preserve"> 364 535,59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2242F759" w14:textId="4D182B7A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59 969,61743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E17D5AA" w14:textId="43E6C9A3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F17E64">
              <w:rPr>
                <w:rFonts w:ascii="Times New Roman" w:hAnsi="Times New Roman" w:cs="Times New Roman"/>
              </w:rPr>
              <w:t>1 563 413,94257</w:t>
            </w:r>
          </w:p>
          <w:p w14:paraId="736CCDC5" w14:textId="5D4B7AC9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741 152,03</w:t>
            </w:r>
          </w:p>
          <w:p w14:paraId="301EF7E0" w14:textId="26175476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F17E64">
              <w:rPr>
                <w:rFonts w:ascii="Times New Roman" w:hAnsi="Times New Roman" w:cs="Times New Roman"/>
              </w:rPr>
              <w:t xml:space="preserve">2 539 068,703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2F182936" w14:textId="1F24C774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136 501,05204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4CF1D87B" w14:textId="5825AB5A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F17E64">
              <w:rPr>
                <w:rFonts w:ascii="Times New Roman" w:hAnsi="Times New Roman" w:cs="Times New Roman"/>
              </w:rPr>
              <w:t>1 574 244,56796</w:t>
            </w:r>
          </w:p>
          <w:p w14:paraId="750AB4AE" w14:textId="1CFD66A2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17E64">
              <w:rPr>
                <w:rFonts w:ascii="Times New Roman" w:hAnsi="Times New Roman" w:cs="Times New Roman"/>
              </w:rPr>
              <w:t>828 323,083</w:t>
            </w:r>
          </w:p>
          <w:p w14:paraId="36C27AC9" w14:textId="4933FF0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22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117B74">
              <w:rPr>
                <w:rFonts w:ascii="Times New Roman" w:hAnsi="Times New Roman" w:cs="Times New Roman"/>
              </w:rPr>
              <w:t>2</w:t>
            </w:r>
            <w:proofErr w:type="gramEnd"/>
            <w:r w:rsidR="00117B74">
              <w:rPr>
                <w:rFonts w:ascii="Times New Roman" w:hAnsi="Times New Roman" w:cs="Times New Roman"/>
              </w:rPr>
              <w:t> 596 503,2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5DED495C" w14:textId="481CD749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7B74">
              <w:rPr>
                <w:rFonts w:ascii="Times New Roman" w:hAnsi="Times New Roman" w:cs="Times New Roman"/>
              </w:rPr>
              <w:t>179 828,</w:t>
            </w:r>
            <w:r w:rsidR="0092106C" w:rsidRPr="0092106C">
              <w:rPr>
                <w:rFonts w:ascii="Times New Roman" w:hAnsi="Times New Roman" w:cs="Times New Roman"/>
              </w:rPr>
              <w:t>74529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3242E2D" w14:textId="788F26A7" w:rsidR="008274FE" w:rsidRPr="00E7400C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117B74">
              <w:rPr>
                <w:rFonts w:ascii="Times New Roman" w:hAnsi="Times New Roman" w:cs="Times New Roman"/>
              </w:rPr>
              <w:t>1 596 608,7</w:t>
            </w:r>
            <w:r w:rsidR="0092106C" w:rsidRPr="0092106C">
              <w:rPr>
                <w:rFonts w:ascii="Times New Roman" w:hAnsi="Times New Roman" w:cs="Times New Roman"/>
              </w:rPr>
              <w:t>5</w:t>
            </w:r>
            <w:r w:rsidR="0092106C" w:rsidRPr="00E7400C">
              <w:rPr>
                <w:rFonts w:ascii="Times New Roman" w:hAnsi="Times New Roman" w:cs="Times New Roman"/>
              </w:rPr>
              <w:t>471</w:t>
            </w:r>
          </w:p>
          <w:p w14:paraId="4E0C79CB" w14:textId="58F9B728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7B74">
              <w:rPr>
                <w:rFonts w:ascii="Times New Roman" w:hAnsi="Times New Roman" w:cs="Times New Roman"/>
              </w:rPr>
              <w:t>820 065,7</w:t>
            </w:r>
          </w:p>
          <w:p w14:paraId="4FA94DEA" w14:textId="4DBD2F07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 w:rsidR="00117B74">
              <w:rPr>
                <w:rFonts w:ascii="Times New Roman" w:hAnsi="Times New Roman" w:cs="Times New Roman"/>
              </w:rPr>
              <w:t>2 504 480,3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2D1EFCCD" w14:textId="11C1B27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52D">
              <w:rPr>
                <w:rFonts w:ascii="Times New Roman" w:hAnsi="Times New Roman" w:cs="Times New Roman"/>
              </w:rPr>
              <w:t>133 305,3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8D50271" w14:textId="58D81269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F17E64">
              <w:rPr>
                <w:rFonts w:ascii="Times New Roman" w:hAnsi="Times New Roman" w:cs="Times New Roman"/>
              </w:rPr>
              <w:t>1 577 923,6</w:t>
            </w:r>
          </w:p>
          <w:p w14:paraId="3ECB64D8" w14:textId="17395F1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17B74">
              <w:rPr>
                <w:rFonts w:ascii="Times New Roman" w:hAnsi="Times New Roman" w:cs="Times New Roman"/>
              </w:rPr>
              <w:t>793 251,4</w:t>
            </w:r>
          </w:p>
          <w:p w14:paraId="1BE88A5D" w14:textId="36E8C4CC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117B74">
              <w:rPr>
                <w:rFonts w:ascii="Times New Roman" w:hAnsi="Times New Roman" w:cs="Times New Roman"/>
              </w:rPr>
              <w:t>2 534 678,9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4310C7BC" w14:textId="6236B68D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F17E6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17A88">
              <w:rPr>
                <w:rFonts w:ascii="Times New Roman" w:hAnsi="Times New Roman" w:cs="Times New Roman"/>
              </w:rPr>
              <w:t>148 071,3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75CB48BE" w14:textId="38913076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317A88">
              <w:rPr>
                <w:rFonts w:ascii="Times New Roman" w:hAnsi="Times New Roman" w:cs="Times New Roman"/>
              </w:rPr>
              <w:t>1 591 356,2</w:t>
            </w:r>
          </w:p>
          <w:p w14:paraId="12B28BE0" w14:textId="7EF8B3A1" w:rsidR="005F460D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</w:t>
            </w:r>
            <w:r w:rsidR="00F17E64">
              <w:rPr>
                <w:rFonts w:ascii="Times New Roman" w:hAnsi="Times New Roman" w:cs="Times New Roman"/>
              </w:rPr>
              <w:t xml:space="preserve"> </w:t>
            </w:r>
            <w:r w:rsidR="00317A88">
              <w:rPr>
                <w:rFonts w:ascii="Times New Roman" w:hAnsi="Times New Roman" w:cs="Times New Roman"/>
              </w:rPr>
              <w:t>795 251,4</w:t>
            </w:r>
          </w:p>
          <w:p w14:paraId="1CD1214B" w14:textId="456CD96B" w:rsidR="008274FE" w:rsidRPr="004C39B6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60D" w:rsidRPr="005F460D" w14:paraId="1B0EF4D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0B4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4F0E4A63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89F5D" w14:textId="5B3D8493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1.</w:t>
            </w:r>
            <w:r w:rsidRPr="008274FE">
              <w:rPr>
                <w:rFonts w:ascii="Times New Roman" w:hAnsi="Times New Roman" w:cs="Times New Roman"/>
              </w:rPr>
              <w:tab/>
              <w:t xml:space="preserve">Численность детей в возрасте 3 – 7 лет, получающих дошкольную образовательную услугу и (или) услугу по их содержанию в муниципальных дошкольных образовательных организациях – не менее </w:t>
            </w:r>
            <w:r w:rsidR="00822E65">
              <w:rPr>
                <w:rFonts w:ascii="Times New Roman" w:hAnsi="Times New Roman" w:cs="Times New Roman"/>
              </w:rPr>
              <w:t>6,3</w:t>
            </w:r>
            <w:r w:rsidRPr="008274FE">
              <w:rPr>
                <w:rFonts w:ascii="Times New Roman" w:hAnsi="Times New Roman" w:cs="Times New Roman"/>
              </w:rPr>
              <w:t xml:space="preserve"> тыс. чел.</w:t>
            </w:r>
          </w:p>
          <w:p w14:paraId="6716A619" w14:textId="3960B9E5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2.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возрасте от 5 до 7 лет, охваченных услугами дошкольного образования в Златоустовском городском округе, в общей численности детей указанного возраста нуждающихся в дошкольном образовании – </w:t>
            </w:r>
            <w:r w:rsidR="00822E65">
              <w:rPr>
                <w:rFonts w:ascii="Times New Roman" w:hAnsi="Times New Roman" w:cs="Times New Roman"/>
              </w:rPr>
              <w:t>не менее 97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6AEEFBE6" w14:textId="7CBD9B9F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возрасте от 1 года до 7 лет, охваченных услугами дошкольного образования в Златоустовском городском округе, в общем числе нуждающихся в дошкольном образовании – </w:t>
            </w:r>
            <w:r w:rsidR="00822E65">
              <w:rPr>
                <w:rFonts w:ascii="Times New Roman" w:hAnsi="Times New Roman" w:cs="Times New Roman"/>
              </w:rPr>
              <w:t>не менее</w:t>
            </w:r>
            <w:r w:rsidRPr="008274FE">
              <w:rPr>
                <w:rFonts w:ascii="Times New Roman" w:hAnsi="Times New Roman" w:cs="Times New Roman"/>
              </w:rPr>
              <w:t xml:space="preserve"> 85 %.</w:t>
            </w:r>
          </w:p>
          <w:p w14:paraId="6D429931" w14:textId="2BBC7B4C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4. Доля детей в возрасте от 0 до 3 лет, охваченных услугами дошкольного образования – </w:t>
            </w:r>
            <w:r w:rsidR="00822E65">
              <w:rPr>
                <w:rFonts w:ascii="Times New Roman" w:hAnsi="Times New Roman" w:cs="Times New Roman"/>
              </w:rPr>
              <w:t>не менее 45</w:t>
            </w:r>
            <w:r w:rsidR="0015152D">
              <w:rPr>
                <w:rFonts w:ascii="Times New Roman" w:hAnsi="Times New Roman" w:cs="Times New Roman"/>
              </w:rPr>
              <w:t>,6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2EFBE9B5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5. Доля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детей  в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– не более 15 %.</w:t>
            </w:r>
          </w:p>
          <w:p w14:paraId="114196CE" w14:textId="5601BDA9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6. Доля выпускников муниципальных общеобразовательных </w:t>
            </w:r>
            <w:r w:rsidRPr="008274FE">
              <w:rPr>
                <w:rFonts w:ascii="Times New Roman" w:hAnsi="Times New Roman" w:cs="Times New Roman"/>
              </w:rPr>
              <w:lastRenderedPageBreak/>
              <w:t xml:space="preserve">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15152D">
              <w:rPr>
                <w:rFonts w:ascii="Times New Roman" w:hAnsi="Times New Roman" w:cs="Times New Roman"/>
              </w:rPr>
              <w:t>не более</w:t>
            </w:r>
            <w:r w:rsidRPr="008274FE">
              <w:rPr>
                <w:rFonts w:ascii="Times New Roman" w:hAnsi="Times New Roman" w:cs="Times New Roman"/>
              </w:rPr>
              <w:t xml:space="preserve"> 1,0 %.</w:t>
            </w:r>
          </w:p>
          <w:p w14:paraId="1C430C58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                  организациях) -  не менее 8,5 %.</w:t>
            </w:r>
          </w:p>
          <w:p w14:paraId="533D4596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8.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победителей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и призеров конкурсов, соревнований, фестивалей художественно-эстетической,                            физкультурно-спортивной, интеллектуальной, эколого-биологической, технической,                          военно-патриотической направленностей в общем количестве воспитанников подведомственных образовательных организаций дополнительного образования детей – не менее 5,2 %.</w:t>
            </w:r>
          </w:p>
          <w:p w14:paraId="70A37F7B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9. Увеличение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доли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оценивания  для построения на основе этого индивидуальной образовательной траектории, способствующей социализации личности  - до 70 %.</w:t>
            </w:r>
          </w:p>
          <w:p w14:paraId="4B5E726A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10.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детей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– не менее 99 %.</w:t>
            </w:r>
          </w:p>
          <w:p w14:paraId="01583988" w14:textId="2B99F820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11.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учителей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– </w:t>
            </w:r>
            <w:r w:rsidR="00822E65"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90 %.</w:t>
            </w:r>
          </w:p>
          <w:p w14:paraId="30A3D4E6" w14:textId="14790A69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12.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учителей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, прошедших обучение по новым адресным моделям повышения квалификации и имевшим возможность выбора программ обучения, в общей численности  учителей  - </w:t>
            </w:r>
            <w:r w:rsidR="00822E65">
              <w:rPr>
                <w:rFonts w:ascii="Times New Roman" w:hAnsi="Times New Roman" w:cs="Times New Roman"/>
              </w:rPr>
              <w:t xml:space="preserve">до </w:t>
            </w:r>
            <w:r w:rsidRPr="008274FE">
              <w:rPr>
                <w:rFonts w:ascii="Times New Roman" w:hAnsi="Times New Roman" w:cs="Times New Roman"/>
              </w:rPr>
              <w:t xml:space="preserve"> 45 %.</w:t>
            </w:r>
          </w:p>
          <w:p w14:paraId="182B41C4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13.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Доля  обучающихся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- не менее 100 %.</w:t>
            </w:r>
          </w:p>
          <w:p w14:paraId="4E86C2BF" w14:textId="6FC3EE06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– </w:t>
            </w:r>
            <w:r w:rsidR="00822E65">
              <w:rPr>
                <w:rFonts w:ascii="Times New Roman" w:hAnsi="Times New Roman" w:cs="Times New Roman"/>
              </w:rPr>
              <w:t xml:space="preserve">до </w:t>
            </w:r>
            <w:r w:rsidR="00FF204D">
              <w:rPr>
                <w:rFonts w:ascii="Times New Roman" w:hAnsi="Times New Roman" w:cs="Times New Roman"/>
              </w:rPr>
              <w:t>80</w:t>
            </w:r>
            <w:r w:rsidRPr="008274FE">
              <w:rPr>
                <w:rFonts w:ascii="Times New Roman" w:hAnsi="Times New Roman" w:cs="Times New Roman"/>
              </w:rPr>
              <w:t xml:space="preserve"> %.</w:t>
            </w:r>
          </w:p>
          <w:p w14:paraId="22EA06F9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– не менее 52 %.</w:t>
            </w:r>
          </w:p>
          <w:p w14:paraId="071A37B5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16. Отношение среднемесячной заработной платы педагогических работников муниципальных дошкольных </w:t>
            </w:r>
            <w:r w:rsidRPr="008274FE">
              <w:rPr>
                <w:rFonts w:ascii="Times New Roman" w:hAnsi="Times New Roman" w:cs="Times New Roman"/>
              </w:rPr>
              <w:lastRenderedPageBreak/>
              <w:t xml:space="preserve">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области)  –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до100%.</w:t>
            </w:r>
          </w:p>
          <w:p w14:paraId="13D7C58A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области)  –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до 100%.</w:t>
            </w:r>
          </w:p>
          <w:p w14:paraId="57C20E1B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области)  –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до 100 %.</w:t>
            </w:r>
          </w:p>
          <w:p w14:paraId="4AA40CE1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– не менее 60 %.</w:t>
            </w:r>
          </w:p>
          <w:p w14:paraId="128F033C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 – не менее 6 %.</w:t>
            </w:r>
          </w:p>
          <w:p w14:paraId="137BD311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21. </w:t>
            </w:r>
            <w:proofErr w:type="gramStart"/>
            <w:r w:rsidRPr="008274FE">
              <w:rPr>
                <w:rFonts w:ascii="Times New Roman" w:hAnsi="Times New Roman" w:cs="Times New Roman"/>
              </w:rPr>
              <w:t>Количество мест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созданных путем перепрофилирования групп для детей в возрасте от 2 месяцев до 3 лет в образовательных организациях – не менее 25 единиц.</w:t>
            </w:r>
          </w:p>
          <w:p w14:paraId="105CE47B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– до 100%.</w:t>
            </w:r>
          </w:p>
          <w:p w14:paraId="56B60A17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– до 100%.</w:t>
            </w:r>
          </w:p>
          <w:p w14:paraId="20ADF22B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– до 100%.</w:t>
            </w:r>
          </w:p>
          <w:p w14:paraId="4C301EFB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25. Доля обучающихся, обеспеченных питанием, в общем количестве обучающихся – до 100%.</w:t>
            </w:r>
          </w:p>
          <w:p w14:paraId="6D216856" w14:textId="18981E70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</w:t>
            </w:r>
            <w:r w:rsidRPr="008274FE">
              <w:rPr>
                <w:rFonts w:ascii="Times New Roman" w:hAnsi="Times New Roman" w:cs="Times New Roman"/>
              </w:rPr>
              <w:lastRenderedPageBreak/>
              <w:t xml:space="preserve">их оздоровления всех типов – </w:t>
            </w:r>
            <w:r w:rsidR="00822E65">
              <w:rPr>
                <w:rFonts w:ascii="Times New Roman" w:hAnsi="Times New Roman" w:cs="Times New Roman"/>
              </w:rPr>
              <w:t>до 3,54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35AC8D53" w14:textId="09F22A55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– не менее </w:t>
            </w:r>
            <w:r w:rsidR="00822E65">
              <w:rPr>
                <w:rFonts w:ascii="Times New Roman" w:hAnsi="Times New Roman" w:cs="Times New Roman"/>
              </w:rPr>
              <w:t>2,7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37B67A27" w14:textId="1D366DA3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– </w:t>
            </w:r>
            <w:r w:rsidR="00822E65"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</w:t>
            </w:r>
            <w:r w:rsidR="00822E65">
              <w:rPr>
                <w:rFonts w:ascii="Times New Roman" w:hAnsi="Times New Roman" w:cs="Times New Roman"/>
              </w:rPr>
              <w:t>100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6E78EB34" w14:textId="0EF5173A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29. Количество детей для отдыха в каникулярное время в организациях отдыха и оздоровления детей – </w:t>
            </w:r>
            <w:r w:rsidR="0015152D">
              <w:rPr>
                <w:rFonts w:ascii="Times New Roman" w:hAnsi="Times New Roman" w:cs="Times New Roman"/>
              </w:rPr>
              <w:t>до 5 600</w:t>
            </w:r>
            <w:r w:rsidRPr="008274FE">
              <w:rPr>
                <w:rFonts w:ascii="Times New Roman" w:hAnsi="Times New Roman" w:cs="Times New Roman"/>
              </w:rPr>
              <w:t xml:space="preserve"> человек</w:t>
            </w:r>
          </w:p>
          <w:p w14:paraId="2FE41D35" w14:textId="4C18D2A4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-</w:t>
            </w:r>
            <w:r w:rsidR="00822E65">
              <w:rPr>
                <w:rFonts w:ascii="Times New Roman" w:hAnsi="Times New Roman" w:cs="Times New Roman"/>
              </w:rPr>
              <w:t xml:space="preserve"> </w:t>
            </w:r>
            <w:r w:rsidRPr="008274FE">
              <w:rPr>
                <w:rFonts w:ascii="Times New Roman" w:hAnsi="Times New Roman" w:cs="Times New Roman"/>
              </w:rPr>
              <w:t>не менее 4 300 человек.</w:t>
            </w:r>
          </w:p>
          <w:p w14:paraId="5D4142B5" w14:textId="1B6D85EE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31. Количество детей, запланированных для отдыха в каникулярное время при организации малозатратных форм отдыха (человек) – </w:t>
            </w:r>
            <w:r w:rsidR="00822E65">
              <w:rPr>
                <w:rFonts w:ascii="Times New Roman" w:hAnsi="Times New Roman" w:cs="Times New Roman"/>
              </w:rPr>
              <w:t>до 210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2BA90C65" w14:textId="4DD4CDF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32. Количество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– </w:t>
            </w:r>
            <w:r w:rsidR="0015152D">
              <w:rPr>
                <w:rFonts w:ascii="Times New Roman" w:hAnsi="Times New Roman" w:cs="Times New Roman"/>
              </w:rPr>
              <w:t>до 5 000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0F4D5516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– не менее 100 %.</w:t>
            </w:r>
          </w:p>
          <w:p w14:paraId="24C5F107" w14:textId="39EFDF9C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34. Количество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15152D">
              <w:rPr>
                <w:rFonts w:ascii="Times New Roman" w:hAnsi="Times New Roman" w:cs="Times New Roman"/>
              </w:rPr>
              <w:t>–</w:t>
            </w:r>
            <w:r w:rsidRPr="008274FE">
              <w:rPr>
                <w:rFonts w:ascii="Times New Roman" w:hAnsi="Times New Roman" w:cs="Times New Roman"/>
              </w:rPr>
              <w:t xml:space="preserve"> </w:t>
            </w:r>
            <w:r w:rsidR="0015152D">
              <w:rPr>
                <w:rFonts w:ascii="Times New Roman" w:hAnsi="Times New Roman" w:cs="Times New Roman"/>
              </w:rPr>
              <w:t>до 7 870</w:t>
            </w:r>
            <w:r w:rsidRPr="008274FE">
              <w:rPr>
                <w:rFonts w:ascii="Times New Roman" w:hAnsi="Times New Roman" w:cs="Times New Roman"/>
              </w:rPr>
              <w:t xml:space="preserve"> человек.</w:t>
            </w:r>
          </w:p>
          <w:p w14:paraId="58BC70AF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– не менее 100%.</w:t>
            </w:r>
          </w:p>
          <w:p w14:paraId="503BCCEE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– не менее 12,8%.</w:t>
            </w:r>
          </w:p>
          <w:p w14:paraId="21319AC2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</w:t>
            </w:r>
            <w:r w:rsidRPr="008274FE">
              <w:rPr>
                <w:rFonts w:ascii="Times New Roman" w:hAnsi="Times New Roman" w:cs="Times New Roman"/>
              </w:rPr>
              <w:lastRenderedPageBreak/>
              <w:t>ремонта в текущем году - не менее 100%.</w:t>
            </w:r>
          </w:p>
          <w:p w14:paraId="070AC538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- не менее 100%.</w:t>
            </w:r>
          </w:p>
          <w:p w14:paraId="433CA66C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39. Количество мест в образовательных организациях, 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- не менее 32 единиц.</w:t>
            </w:r>
          </w:p>
          <w:p w14:paraId="08C9561A" w14:textId="7E04F8C1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40. Количество объектов образовательных учреждений образования, в которых проведены ремонтные работы </w:t>
            </w:r>
            <w:r w:rsidR="00822E65"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</w:t>
            </w:r>
            <w:r w:rsidR="001228AD">
              <w:rPr>
                <w:rFonts w:ascii="Times New Roman" w:hAnsi="Times New Roman" w:cs="Times New Roman"/>
              </w:rPr>
              <w:t>75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2EF8E742" w14:textId="65FF89E0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41. Количество объектов образовательных учреждений, в которых выполнены противопожарные мероприятия </w:t>
            </w:r>
            <w:r w:rsidR="0015152D">
              <w:rPr>
                <w:rFonts w:ascii="Times New Roman" w:hAnsi="Times New Roman" w:cs="Times New Roman"/>
              </w:rPr>
              <w:t>до</w:t>
            </w:r>
            <w:r w:rsidRPr="008274FE">
              <w:rPr>
                <w:rFonts w:ascii="Times New Roman" w:hAnsi="Times New Roman" w:cs="Times New Roman"/>
              </w:rPr>
              <w:t xml:space="preserve"> 15 единиц.</w:t>
            </w:r>
          </w:p>
          <w:p w14:paraId="1DCC9137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42.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8274FE">
              <w:rPr>
                <w:rFonts w:ascii="Times New Roman" w:hAnsi="Times New Roman" w:cs="Times New Roman"/>
              </w:rPr>
              <w:t>и  подростковых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трудовых отрядов не менее 890 человек.</w:t>
            </w:r>
          </w:p>
          <w:p w14:paraId="4BEBB456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43. Количество молодежных мероприятий, мероприятий по пропаганде здорового образа жизни и профилактике асоциального поведения не менее 190 единиц.</w:t>
            </w:r>
          </w:p>
          <w:p w14:paraId="2C721A6A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44.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округа  не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менее 2023 человек.</w:t>
            </w:r>
          </w:p>
          <w:p w14:paraId="306C1FD0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45. 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электоральной активности, проводимых на территории Златоустовского городского округа – не менее 20%.</w:t>
            </w:r>
          </w:p>
          <w:p w14:paraId="3F0D3718" w14:textId="4EFB8F4A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46. 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 – не менее </w:t>
            </w:r>
            <w:r w:rsidR="005A1DE2">
              <w:rPr>
                <w:rFonts w:ascii="Times New Roman" w:hAnsi="Times New Roman" w:cs="Times New Roman"/>
              </w:rPr>
              <w:t>2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790766F6" w14:textId="21FDB3CD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47. Количество молодых людей в возрасте от 14 до 30 лет, проживающих в Златоустовском городском округе, принявших участие в мероприятиях в сфере образования, интеллектуальной и творческой деятельности, проводимых на территории Златоустовского городского округа – не менее 2</w:t>
            </w:r>
            <w:r w:rsidR="00822E65">
              <w:rPr>
                <w:rFonts w:ascii="Times New Roman" w:hAnsi="Times New Roman" w:cs="Times New Roman"/>
              </w:rPr>
              <w:t xml:space="preserve"> </w:t>
            </w:r>
            <w:r w:rsidRPr="008274FE">
              <w:rPr>
                <w:rFonts w:ascii="Times New Roman" w:hAnsi="Times New Roman" w:cs="Times New Roman"/>
              </w:rPr>
              <w:t>298 человек.</w:t>
            </w:r>
          </w:p>
          <w:p w14:paraId="2C05E401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48. Количество публикаций в средствах массовой информации о реализуемых в Златоустовском городском округе мероприятиях в сфере молодежной политики – не менее 32 единиц.</w:t>
            </w:r>
          </w:p>
          <w:p w14:paraId="7908BEEB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49. 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деятельность – не менее 186 человек.</w:t>
            </w:r>
          </w:p>
          <w:p w14:paraId="5F91454A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50. 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- не менее 10 единиц.</w:t>
            </w:r>
          </w:p>
          <w:p w14:paraId="631C14E7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lastRenderedPageBreak/>
              <w:t>51. 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- не менее 174 человек.</w:t>
            </w:r>
          </w:p>
          <w:p w14:paraId="475AC6C5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52. Количество молодежных форумов, проводимых на территории Златоустовского городского округа не менее 1 единицы.</w:t>
            </w:r>
          </w:p>
          <w:p w14:paraId="00886024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53. Увеличение числа общеобразовательных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организаций,  расположенных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в сельской местности и малых городах, обновивших материально-техническую базу для реализации основных и дополнительных общеобразовательных  программ цифрового, естественнонаучного и гуманитарного профилей до 1 единицы.</w:t>
            </w:r>
          </w:p>
          <w:p w14:paraId="0ADD0020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54. Число общеобразовательных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организаций,  осуществляющих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не менее 1 единицы.</w:t>
            </w:r>
          </w:p>
          <w:p w14:paraId="5B5A8432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55. Число общеобразовательных организаций, в которых внедрена целевая модель цифровой образовательной среды до 5 единиц.</w:t>
            </w:r>
          </w:p>
          <w:p w14:paraId="3A8E5CD3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56.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не менее 43 единиц.</w:t>
            </w:r>
          </w:p>
          <w:p w14:paraId="028BE6F8" w14:textId="3BCB469A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57.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  <w:r w:rsidR="005A1DE2">
              <w:rPr>
                <w:rFonts w:ascii="Times New Roman" w:hAnsi="Times New Roman" w:cs="Times New Roman"/>
              </w:rPr>
              <w:t>до 7,9</w:t>
            </w:r>
            <w:r w:rsidRPr="008274FE">
              <w:rPr>
                <w:rFonts w:ascii="Times New Roman" w:hAnsi="Times New Roman" w:cs="Times New Roman"/>
              </w:rPr>
              <w:t>%.</w:t>
            </w:r>
          </w:p>
          <w:p w14:paraId="4C28632D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58.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не менее 100%.</w:t>
            </w:r>
          </w:p>
          <w:p w14:paraId="4471A033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59.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 не менее 100%.</w:t>
            </w:r>
          </w:p>
          <w:p w14:paraId="561B8FC1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60. Количество образовательных организаций, которые </w:t>
            </w:r>
            <w:proofErr w:type="gramStart"/>
            <w:r w:rsidRPr="008274FE">
              <w:rPr>
                <w:rFonts w:ascii="Times New Roman" w:hAnsi="Times New Roman" w:cs="Times New Roman"/>
              </w:rPr>
              <w:t>обеспечены  средствами</w:t>
            </w:r>
            <w:proofErr w:type="gramEnd"/>
            <w:r w:rsidRPr="008274FE">
              <w:rPr>
                <w:rFonts w:ascii="Times New Roman" w:hAnsi="Times New Roman" w:cs="Times New Roman"/>
              </w:rPr>
              <w:t xml:space="preserve"> защиты для обеспечения санитарно-эпидемиологической безопасности  не менее 73 единиц.</w:t>
            </w:r>
          </w:p>
          <w:p w14:paraId="7A66C709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61.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 до 21 единицы.</w:t>
            </w:r>
          </w:p>
          <w:p w14:paraId="53EEA200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62.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  <w:p w14:paraId="04C9AC0D" w14:textId="62A1FF3B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lastRenderedPageBreak/>
              <w:t xml:space="preserve">63. Количество объектов учреждений дошкольного образования, в которых проведены ремонтные работы не менее </w:t>
            </w:r>
            <w:r w:rsidR="005A1DE2">
              <w:rPr>
                <w:rFonts w:ascii="Times New Roman" w:hAnsi="Times New Roman" w:cs="Times New Roman"/>
              </w:rPr>
              <w:t>37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47DA1E3A" w14:textId="6F7B517F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64. Количество объектов общеобразовательных учреждений, в которых проведены ремонтные работы не менее </w:t>
            </w:r>
            <w:r w:rsidR="005A1DE2">
              <w:rPr>
                <w:rFonts w:ascii="Times New Roman" w:hAnsi="Times New Roman" w:cs="Times New Roman"/>
              </w:rPr>
              <w:t>20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15C6770E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65.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 не менее 3 единиц.</w:t>
            </w:r>
          </w:p>
          <w:p w14:paraId="79D221B5" w14:textId="37A666B3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66. Количество объектов учреждений дошкольного образования, в которых выполнены противопожарные мероприятия не менее 1</w:t>
            </w:r>
            <w:r w:rsidR="005A1DE2">
              <w:rPr>
                <w:rFonts w:ascii="Times New Roman" w:hAnsi="Times New Roman" w:cs="Times New Roman"/>
              </w:rPr>
              <w:t>9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0D6423DA" w14:textId="7FB7D7F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67. Количество объектов общеобразовательных учреждений, в которых выполнены противопожарные мероприятия не менее </w:t>
            </w:r>
            <w:r w:rsidR="005A1DE2">
              <w:rPr>
                <w:rFonts w:ascii="Times New Roman" w:hAnsi="Times New Roman" w:cs="Times New Roman"/>
              </w:rPr>
              <w:t>6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55C028DA" w14:textId="06F4644C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68.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 не менее </w:t>
            </w:r>
            <w:r w:rsidR="005A1DE2">
              <w:rPr>
                <w:rFonts w:ascii="Times New Roman" w:hAnsi="Times New Roman" w:cs="Times New Roman"/>
              </w:rPr>
              <w:t>3</w:t>
            </w:r>
            <w:r w:rsidRPr="008274FE">
              <w:rPr>
                <w:rFonts w:ascii="Times New Roman" w:hAnsi="Times New Roman" w:cs="Times New Roman"/>
              </w:rPr>
              <w:t xml:space="preserve"> единиц.</w:t>
            </w:r>
          </w:p>
          <w:p w14:paraId="47EC180C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 xml:space="preserve">69. Количество обучающихся, занимающихся на базе общеобразовательной организации детского </w:t>
            </w:r>
            <w:proofErr w:type="gramStart"/>
            <w:r w:rsidRPr="008274FE">
              <w:rPr>
                <w:rFonts w:ascii="Times New Roman" w:hAnsi="Times New Roman" w:cs="Times New Roman"/>
              </w:rPr>
              <w:t>технопарка  «</w:t>
            </w:r>
            <w:proofErr w:type="spellStart"/>
            <w:proofErr w:type="gramEnd"/>
            <w:r w:rsidRPr="008274F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8274FE">
              <w:rPr>
                <w:rFonts w:ascii="Times New Roman" w:hAnsi="Times New Roman" w:cs="Times New Roman"/>
              </w:rPr>
              <w:t>» не менее 16 человек.</w:t>
            </w:r>
          </w:p>
          <w:p w14:paraId="476370EE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70.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8274FE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8274FE">
              <w:rPr>
                <w:rFonts w:ascii="Times New Roman" w:hAnsi="Times New Roman" w:cs="Times New Roman"/>
              </w:rPr>
              <w:t>» не менее 16 человек.</w:t>
            </w:r>
          </w:p>
          <w:p w14:paraId="4CF03BDE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71. Увеличение доли детей в возрасте от 5 до 18 лет, занимающихся в системе дополнительного образования муниципального образования не менее 1%.</w:t>
            </w:r>
          </w:p>
          <w:p w14:paraId="37359295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72. Количество обучающихся, занимающихся во вновь созданных новых местах дополнительного образования детей не менее 190 человек.</w:t>
            </w:r>
          </w:p>
          <w:p w14:paraId="1D453D4A" w14:textId="77777777" w:rsidR="008274FE" w:rsidRP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73. Число общеобразовательных организациях,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 не менее 1 единиц.</w:t>
            </w:r>
          </w:p>
          <w:p w14:paraId="6FC1F642" w14:textId="77777777" w:rsidR="005F460D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274FE">
              <w:rPr>
                <w:rFonts w:ascii="Times New Roman" w:hAnsi="Times New Roman" w:cs="Times New Roman"/>
              </w:rPr>
              <w:t>74.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– не менее 1 человека.</w:t>
            </w:r>
          </w:p>
          <w:p w14:paraId="74D56EB8" w14:textId="614D4A7E" w:rsidR="005232D0" w:rsidRDefault="005232D0" w:rsidP="00523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75. </w:t>
            </w:r>
            <w:r w:rsidR="00B03DF0">
              <w:rPr>
                <w:rFonts w:ascii="Times New Roman" w:hAnsi="Times New Roman" w:cs="Times New Roman"/>
              </w:rPr>
              <w:t>К</w:t>
            </w:r>
            <w:r w:rsidR="00B03DF0" w:rsidRPr="00B03DF0">
              <w:rPr>
                <w:rFonts w:ascii="Times New Roman" w:hAnsi="Times New Roman" w:cs="Times New Roman"/>
              </w:rPr>
              <w:t>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="00B03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8274FE">
              <w:rPr>
                <w:rFonts w:ascii="Times New Roman" w:hAnsi="Times New Roman" w:cs="Times New Roman"/>
              </w:rPr>
              <w:t xml:space="preserve">не менее 1 </w:t>
            </w:r>
            <w:r>
              <w:rPr>
                <w:rFonts w:ascii="Times New Roman" w:hAnsi="Times New Roman" w:cs="Times New Roman"/>
              </w:rPr>
              <w:t>единицы</w:t>
            </w:r>
            <w:r w:rsidRPr="008274FE">
              <w:rPr>
                <w:rFonts w:ascii="Times New Roman" w:hAnsi="Times New Roman" w:cs="Times New Roman"/>
              </w:rPr>
              <w:t>.</w:t>
            </w:r>
          </w:p>
          <w:p w14:paraId="502DFE2F" w14:textId="7B7F2E09" w:rsidR="005232D0" w:rsidRDefault="005232D0" w:rsidP="00523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76. </w:t>
            </w:r>
            <w:r w:rsidR="001440EA">
              <w:rPr>
                <w:rFonts w:ascii="Times New Roman" w:hAnsi="Times New Roman" w:cs="Times New Roman"/>
                <w:szCs w:val="28"/>
              </w:rPr>
              <w:t>Д</w:t>
            </w:r>
            <w:r w:rsidR="001440EA" w:rsidRPr="008715B5">
              <w:rPr>
                <w:rFonts w:ascii="Times New Roman" w:hAnsi="Times New Roman" w:cs="Times New Roman"/>
                <w:szCs w:val="28"/>
              </w:rPr>
              <w:t>оля выполненных работ по</w:t>
            </w:r>
            <w:r w:rsidR="001440EA" w:rsidRPr="008715B5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1440EA" w:rsidRPr="008715B5">
              <w:rPr>
                <w:rFonts w:ascii="Times New Roman" w:hAnsi="Times New Roman" w:cs="Times New Roman"/>
                <w:szCs w:val="28"/>
              </w:rPr>
              <w:t xml:space="preserve">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</w:t>
            </w:r>
            <w:r w:rsidR="001440EA" w:rsidRPr="008715B5">
              <w:rPr>
                <w:rFonts w:ascii="Times New Roman" w:hAnsi="Times New Roman" w:cs="Times New Roman"/>
                <w:szCs w:val="28"/>
              </w:rPr>
              <w:lastRenderedPageBreak/>
              <w:t>территорий, прилегающих к зданиям муниципальных общеобразовательных организаций, в текущем году</w:t>
            </w:r>
            <w:r w:rsidR="001440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8274FE">
              <w:rPr>
                <w:rFonts w:ascii="Times New Roman" w:hAnsi="Times New Roman" w:cs="Times New Roman"/>
              </w:rPr>
              <w:t xml:space="preserve">не менее </w:t>
            </w:r>
            <w:r w:rsidR="001440EA">
              <w:rPr>
                <w:rFonts w:ascii="Times New Roman" w:hAnsi="Times New Roman" w:cs="Times New Roman"/>
              </w:rPr>
              <w:t>100%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A56E1BA" w14:textId="0373798B" w:rsidR="005232D0" w:rsidRDefault="005232D0" w:rsidP="00523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 Количество учреждений, в которых проведены работы по благоустройству территорий</w:t>
            </w:r>
            <w:r w:rsidR="002732D9">
              <w:rPr>
                <w:rFonts w:ascii="Times New Roman" w:hAnsi="Times New Roman" w:cs="Times New Roman"/>
              </w:rPr>
              <w:t>, прилегающих к зданиям муниципальных общеобразовательных учреждений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8274FE">
              <w:rPr>
                <w:rFonts w:ascii="Times New Roman" w:hAnsi="Times New Roman" w:cs="Times New Roman"/>
              </w:rPr>
              <w:t xml:space="preserve">не менее 1 </w:t>
            </w:r>
            <w:r>
              <w:rPr>
                <w:rFonts w:ascii="Times New Roman" w:hAnsi="Times New Roman" w:cs="Times New Roman"/>
              </w:rPr>
              <w:t>единицы.</w:t>
            </w:r>
          </w:p>
          <w:p w14:paraId="771597DB" w14:textId="61C99825" w:rsidR="002732D9" w:rsidRPr="002732D9" w:rsidRDefault="002732D9" w:rsidP="0027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78. </w:t>
            </w:r>
            <w:r w:rsidRPr="002732D9">
              <w:rPr>
                <w:rFonts w:ascii="Times New Roman" w:hAnsi="Times New Roman" w:cs="Times New Roman"/>
              </w:rPr>
              <w:t>Количество молодых людей, принимающих участие в форумах, фестивалях, конкурсах, соревнованиях различного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A1DE2">
              <w:rPr>
                <w:rFonts w:ascii="Times New Roman" w:hAnsi="Times New Roman" w:cs="Times New Roman"/>
              </w:rPr>
              <w:t>до 53</w:t>
            </w:r>
            <w:r>
              <w:rPr>
                <w:rFonts w:ascii="Times New Roman" w:hAnsi="Times New Roman" w:cs="Times New Roman"/>
              </w:rPr>
              <w:t xml:space="preserve"> человек.</w:t>
            </w:r>
          </w:p>
          <w:p w14:paraId="544EBCAC" w14:textId="77777777" w:rsidR="00822E65" w:rsidRDefault="002732D9" w:rsidP="0027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79. </w:t>
            </w:r>
            <w:r w:rsidRPr="002732D9">
              <w:rPr>
                <w:rFonts w:ascii="Times New Roman" w:hAnsi="Times New Roman" w:cs="Times New Roman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  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менее 300 человек.</w:t>
            </w:r>
          </w:p>
          <w:p w14:paraId="044D0D96" w14:textId="54E375F1" w:rsidR="003D6703" w:rsidRPr="004C39B6" w:rsidRDefault="00FF08DF" w:rsidP="0027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80. </w:t>
            </w:r>
            <w:r w:rsidR="0092106C">
              <w:rPr>
                <w:rFonts w:ascii="Times New Roman" w:hAnsi="Times New Roman" w:cs="Times New Roman"/>
              </w:rPr>
              <w:t>Количество р</w:t>
            </w:r>
            <w:r>
              <w:rPr>
                <w:rFonts w:ascii="Times New Roman" w:hAnsi="Times New Roman" w:cs="Times New Roman"/>
              </w:rPr>
              <w:t>азработан</w:t>
            </w:r>
            <w:r w:rsidR="0092106C">
              <w:rPr>
                <w:rFonts w:ascii="Times New Roman" w:hAnsi="Times New Roman" w:cs="Times New Roman"/>
              </w:rPr>
              <w:t>н</w:t>
            </w:r>
            <w:r w:rsidR="003D6703">
              <w:rPr>
                <w:rFonts w:ascii="Times New Roman" w:hAnsi="Times New Roman" w:cs="Times New Roman"/>
              </w:rPr>
              <w:t>ой</w:t>
            </w:r>
            <w:r>
              <w:rPr>
                <w:rFonts w:ascii="Times New Roman" w:hAnsi="Times New Roman" w:cs="Times New Roman"/>
              </w:rPr>
              <w:t xml:space="preserve"> проектно-сметн</w:t>
            </w:r>
            <w:r w:rsidR="003D6703">
              <w:rPr>
                <w:rFonts w:ascii="Times New Roman" w:hAnsi="Times New Roman" w:cs="Times New Roman"/>
              </w:rPr>
              <w:t>ой</w:t>
            </w:r>
            <w:r>
              <w:rPr>
                <w:rFonts w:ascii="Times New Roman" w:hAnsi="Times New Roman" w:cs="Times New Roman"/>
              </w:rPr>
              <w:t xml:space="preserve"> документаци</w:t>
            </w:r>
            <w:r w:rsidR="003D670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на объект капитального строительства муниципальной собственности не менее 1 единицы.</w:t>
            </w:r>
          </w:p>
        </w:tc>
      </w:tr>
    </w:tbl>
    <w:p w14:paraId="27D351D8" w14:textId="77777777" w:rsidR="005F460D" w:rsidRPr="005F460D" w:rsidRDefault="005F460D" w:rsidP="005F46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610C55D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1. Характеристика текущего состояния, основные показатели и анализ рисков реализации муниципальной программы</w:t>
      </w:r>
    </w:p>
    <w:p w14:paraId="5C7055D4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C998613" w14:textId="030FEC18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1. Анализ современного образования в Златоустовском городском округе (далее – округ, ЗГО) с учетом результатов реализации муниципальной программы «Развитие образования и молодежной политики Златоустовского городского округа» (далее – муниципальная программа) свидетельствуют о том, что в образовательной системе сложились тенденции и подходы к созданию условий, обеспечивающих качество и доступность образовательных услуг. Вместе с тем уровень развития образования пока не соответствует требованиям инновационного социально ориентированного развития </w:t>
      </w:r>
      <w:r w:rsidR="005A1DE2">
        <w:rPr>
          <w:rFonts w:ascii="Times New Roman" w:hAnsi="Times New Roman"/>
          <w:sz w:val="24"/>
          <w:szCs w:val="24"/>
        </w:rPr>
        <w:t>ЗГО</w:t>
      </w:r>
      <w:r w:rsidRPr="00B96844">
        <w:rPr>
          <w:rFonts w:ascii="Times New Roman" w:hAnsi="Times New Roman"/>
          <w:sz w:val="24"/>
          <w:szCs w:val="24"/>
        </w:rPr>
        <w:t>, а в системе образования сохраняются очевидные проблемы и противоречия.</w:t>
      </w:r>
    </w:p>
    <w:p w14:paraId="08B95B80" w14:textId="77777777" w:rsidR="005232D0" w:rsidRPr="00B96844" w:rsidRDefault="005232D0" w:rsidP="005232D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рамках муниципальной программы отработан эффективный механизм финансирования отрасли, когда субсидии из федерального бюджета дополнялись вложениями областного бюджета и бюджетов муниципальных образований Челябинской области. Последовательное применение принципа софинансирования позволило не только привлечь дополнительные средства в систему образования, но и целевым образом </w:t>
      </w:r>
      <w:proofErr w:type="gramStart"/>
      <w:r w:rsidRPr="00B96844">
        <w:rPr>
          <w:rFonts w:ascii="Times New Roman" w:hAnsi="Times New Roman"/>
          <w:sz w:val="24"/>
          <w:szCs w:val="24"/>
        </w:rPr>
        <w:t>направить  их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на приоритетные направления развития отрасли.</w:t>
      </w:r>
    </w:p>
    <w:p w14:paraId="49F7F3BF" w14:textId="77777777" w:rsidR="005232D0" w:rsidRPr="00B96844" w:rsidRDefault="005232D0" w:rsidP="005232D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Поддержка лидеров в лице отдельных образовательных организаций, в том числе реализующих инновационные образовательные программы, позволила </w:t>
      </w:r>
      <w:proofErr w:type="gramStart"/>
      <w:r w:rsidRPr="00B96844">
        <w:rPr>
          <w:rFonts w:ascii="Times New Roman" w:hAnsi="Times New Roman"/>
          <w:sz w:val="24"/>
          <w:szCs w:val="24"/>
        </w:rPr>
        <w:t>продемонстрировать  новые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подходы к осуществлению образовательной практики.  </w:t>
      </w:r>
    </w:p>
    <w:p w14:paraId="484ED3B5" w14:textId="77777777" w:rsidR="005232D0" w:rsidRPr="00B96844" w:rsidRDefault="005232D0" w:rsidP="005232D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В результате формируется сеть образовательных организаций, участвующих в инновационном развитии системы образования, созданы </w:t>
      </w:r>
      <w:proofErr w:type="gramStart"/>
      <w:r w:rsidRPr="00B96844">
        <w:rPr>
          <w:rFonts w:ascii="Times New Roman" w:hAnsi="Times New Roman"/>
          <w:sz w:val="24"/>
          <w:szCs w:val="24"/>
        </w:rPr>
        <w:t>действующие  образцы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новых образовательных практик, обновлено представление о том, что такое современное образование.</w:t>
      </w:r>
    </w:p>
    <w:p w14:paraId="131CA11F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2. В системе дошкольного образования функционируют 47 организаций и в 2-х общеобразовательных организациях функционируют группы, реализующие программы дошкольного образования. Услугами дошкольного образования охвачено 9 143 детей. </w:t>
      </w:r>
    </w:p>
    <w:p w14:paraId="4C5DD7FC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системе дошкольного </w:t>
      </w:r>
      <w:proofErr w:type="gramStart"/>
      <w:r w:rsidRPr="00B96844">
        <w:rPr>
          <w:rFonts w:ascii="Times New Roman" w:hAnsi="Times New Roman"/>
          <w:sz w:val="24"/>
          <w:szCs w:val="24"/>
        </w:rPr>
        <w:t>образования  сохранена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 сеть  групп коррекционной и специальной оздоровительной направленности. Данный вид услуг </w:t>
      </w:r>
      <w:proofErr w:type="gramStart"/>
      <w:r w:rsidRPr="00B96844">
        <w:rPr>
          <w:rFonts w:ascii="Times New Roman" w:hAnsi="Times New Roman"/>
          <w:sz w:val="24"/>
          <w:szCs w:val="24"/>
        </w:rPr>
        <w:t>оказывается  в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173 группах с охватом 2 042 ребенка (18,8%), в том числе 95 детей-инвалидов. </w:t>
      </w:r>
      <w:proofErr w:type="gramStart"/>
      <w:r w:rsidRPr="00B96844">
        <w:rPr>
          <w:rFonts w:ascii="Times New Roman" w:hAnsi="Times New Roman"/>
          <w:sz w:val="24"/>
          <w:szCs w:val="24"/>
        </w:rPr>
        <w:t>Детям  обеспечивается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коррекция слуха и зрения, решаются проблемы интеллектуального развития ребенка, нарушения опорно-двигательного аппарата, задержки психического развития. Во всех детских садах округа ведется коррекция речи детей.    Работает сеть   </w:t>
      </w:r>
      <w:proofErr w:type="gramStart"/>
      <w:r w:rsidRPr="00B96844">
        <w:rPr>
          <w:rFonts w:ascii="Times New Roman" w:hAnsi="Times New Roman"/>
          <w:sz w:val="24"/>
          <w:szCs w:val="24"/>
        </w:rPr>
        <w:t>групп  для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часто и длительно болеющих детей и детей с </w:t>
      </w:r>
      <w:proofErr w:type="spellStart"/>
      <w:r w:rsidRPr="00B96844">
        <w:rPr>
          <w:rFonts w:ascii="Times New Roman" w:hAnsi="Times New Roman"/>
          <w:sz w:val="24"/>
          <w:szCs w:val="24"/>
        </w:rPr>
        <w:t>аллергопатологией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.  </w:t>
      </w:r>
    </w:p>
    <w:p w14:paraId="4733C174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 xml:space="preserve"> Охват детей коррекционными и оздоровительными услугами составляет соответственно 99% и 89 % от числа нуждающихся.</w:t>
      </w:r>
    </w:p>
    <w:p w14:paraId="27914FFD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Функционирует 25 групп для детей раннего возраста, </w:t>
      </w:r>
      <w:proofErr w:type="gramStart"/>
      <w:r w:rsidRPr="00B96844">
        <w:rPr>
          <w:rFonts w:ascii="Times New Roman" w:hAnsi="Times New Roman"/>
          <w:sz w:val="24"/>
          <w:szCs w:val="24"/>
        </w:rPr>
        <w:t>109  групп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 социальной направленности, 7 групп работает в режиме круглосуточного пребывания.</w:t>
      </w:r>
    </w:p>
    <w:p w14:paraId="0CB67661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1960 детей или 18,1% посещают детский сад на льготных условиях. На 46 детей – инвалидов </w:t>
      </w:r>
      <w:proofErr w:type="gramStart"/>
      <w:r w:rsidRPr="00B96844">
        <w:rPr>
          <w:rFonts w:ascii="Times New Roman" w:hAnsi="Times New Roman"/>
          <w:sz w:val="24"/>
          <w:szCs w:val="24"/>
        </w:rPr>
        <w:t>родители  получают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компенсацию затрат по организации воспитания и обучения детей на дому (за счет средств областной субвенции).</w:t>
      </w:r>
    </w:p>
    <w:p w14:paraId="4EE81611" w14:textId="6B9830ED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Численность детей в возрасте 3 – 7 лет, получающих дошкольную образовательную </w:t>
      </w:r>
      <w:proofErr w:type="gramStart"/>
      <w:r w:rsidRPr="00B96844">
        <w:rPr>
          <w:rFonts w:ascii="Times New Roman" w:hAnsi="Times New Roman"/>
          <w:sz w:val="24"/>
          <w:szCs w:val="24"/>
        </w:rPr>
        <w:t>услугу  и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(или) услугу по их содержанию в образовательных организациях составляет 7 300,0 человек. Учитывая динамику снижения рождаемости детей в </w:t>
      </w:r>
      <w:r w:rsidR="005A1DE2">
        <w:rPr>
          <w:rFonts w:ascii="Times New Roman" w:hAnsi="Times New Roman"/>
          <w:sz w:val="24"/>
          <w:szCs w:val="24"/>
        </w:rPr>
        <w:t>ЗГО</w:t>
      </w:r>
      <w:r w:rsidRPr="00B96844">
        <w:rPr>
          <w:rFonts w:ascii="Times New Roman" w:hAnsi="Times New Roman"/>
          <w:sz w:val="24"/>
          <w:szCs w:val="24"/>
        </w:rPr>
        <w:t>, МКУ Управление образования и молодежной политики ЗГО решает задачи создания дополнительных мест из расчета 10 мест в год.</w:t>
      </w:r>
    </w:p>
    <w:p w14:paraId="38A3782C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Требует комплексного решения лицензирование медицинских кабинетов дошкольных образовательных организаций. Из 72 организаций 55 имеют лицензию медицинских кабинетов, у 7 организаций нет медицинских кабинетов. 10 дошкольных учреждений должны провести лицензирование медицинских кабинетов, что требует значительных финансовых средств.</w:t>
      </w:r>
    </w:p>
    <w:p w14:paraId="7245FC55" w14:textId="77777777" w:rsidR="005232D0" w:rsidRPr="00B96844" w:rsidRDefault="005232D0" w:rsidP="005232D0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3. Стратегической задачей развития дошкольной системы в округе является не просто повышение доступности дошкольного образования, а обеспечение доступности качественного дошкольного образования в </w:t>
      </w:r>
      <w:proofErr w:type="gramStart"/>
      <w:r w:rsidRPr="00B96844">
        <w:rPr>
          <w:rFonts w:ascii="Times New Roman" w:hAnsi="Times New Roman"/>
          <w:sz w:val="24"/>
          <w:szCs w:val="24"/>
        </w:rPr>
        <w:t>соответствии  с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федеральным государственным образовательным стандартом. Все плановые общегородские мероприятия, в т.ч. конкурсные, направлены на создание условий обеспечивающих укрепление материально-технической базы детских садов, повышение качества методического обеспечения образовательного процесса, создание доступной, развивающей среды учреждения, повышение </w:t>
      </w:r>
      <w:proofErr w:type="gramStart"/>
      <w:r w:rsidRPr="00B96844">
        <w:rPr>
          <w:rFonts w:ascii="Times New Roman" w:hAnsi="Times New Roman"/>
          <w:sz w:val="24"/>
          <w:szCs w:val="24"/>
        </w:rPr>
        <w:t>профессионализма  и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творческого потенциала кадров.</w:t>
      </w:r>
    </w:p>
    <w:p w14:paraId="01EE4C9B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Ключевая роль в организации образовательного процесса в соответствии с требованиями </w:t>
      </w:r>
      <w:proofErr w:type="gramStart"/>
      <w:r w:rsidRPr="00B96844">
        <w:rPr>
          <w:rFonts w:ascii="Times New Roman" w:hAnsi="Times New Roman"/>
          <w:sz w:val="24"/>
          <w:szCs w:val="24"/>
        </w:rPr>
        <w:t>ФГОС  отводится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кадрам, их обучению, повышению профессиональной компетенции педагогов и руководителей ДОО. Эти направления реализуются через привлечение региональных организаций профессионального и дополнительного образования, через управленческие механизмы, как эффективный контракт с системой оценки сложности руководства, </w:t>
      </w:r>
      <w:proofErr w:type="gramStart"/>
      <w:r w:rsidRPr="00B96844">
        <w:rPr>
          <w:rFonts w:ascii="Times New Roman" w:hAnsi="Times New Roman"/>
          <w:sz w:val="24"/>
          <w:szCs w:val="24"/>
        </w:rPr>
        <w:t>системы  стимулирования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по итогам оценки эффективности. Данные механизмы направлены и на </w:t>
      </w:r>
      <w:proofErr w:type="gramStart"/>
      <w:r w:rsidRPr="00B96844">
        <w:rPr>
          <w:rFonts w:ascii="Times New Roman" w:hAnsi="Times New Roman"/>
          <w:sz w:val="24"/>
          <w:szCs w:val="24"/>
        </w:rPr>
        <w:t>качественное  исполнение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муниципальных услуг. </w:t>
      </w:r>
    </w:p>
    <w:p w14:paraId="2DFD9660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4. В отрасли функционирует 21 общеобразовательная организация (19 средних школ, 1 начальная общеобразовательная </w:t>
      </w:r>
      <w:proofErr w:type="gramStart"/>
      <w:r w:rsidRPr="00B96844">
        <w:rPr>
          <w:rFonts w:ascii="Times New Roman" w:hAnsi="Times New Roman"/>
          <w:sz w:val="24"/>
          <w:szCs w:val="24"/>
        </w:rPr>
        <w:t>школа,  школа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– интернат  №31).  Число учащихся общеобразовательных организаций в 2018 году увеличилось и составило 17 364 учащихся (738 классов). В 5-ти школах функционируют классы (коррекционного) специального образования.</w:t>
      </w:r>
    </w:p>
    <w:p w14:paraId="747E9FF7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5. Единый государственный экзамен </w:t>
      </w:r>
      <w:proofErr w:type="gramStart"/>
      <w:r w:rsidRPr="00B96844">
        <w:rPr>
          <w:rFonts w:ascii="Times New Roman" w:hAnsi="Times New Roman"/>
          <w:sz w:val="24"/>
          <w:szCs w:val="24"/>
        </w:rPr>
        <w:t>является  основной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формой объективной оценки качества подготовки выпускников общеобразовательных организаций округа. 648 выпускников проходили итоговую аттестацию по образовательным программам среднего общего образования. Успешно прошли государственную итоговую аттестацию 647 человек, что составляет 99,85%.  Из них 75 выпускников </w:t>
      </w:r>
      <w:proofErr w:type="gramStart"/>
      <w:r w:rsidRPr="00B96844">
        <w:rPr>
          <w:rFonts w:ascii="Times New Roman" w:hAnsi="Times New Roman"/>
          <w:sz w:val="24"/>
          <w:szCs w:val="24"/>
        </w:rPr>
        <w:t>закончили  школу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с отличием, обучающиеся получили медали «За особые успехи  в учении».</w:t>
      </w:r>
    </w:p>
    <w:p w14:paraId="38CBB553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Доля выпускников муниципальных общеобразовательных организаций, не получивших аттестат о среднем общем образовании, в общей численности выпускников муниципальных общеобразовательных организаций, за отчётный период 2018 года </w:t>
      </w:r>
      <w:proofErr w:type="gramStart"/>
      <w:r w:rsidRPr="00B96844">
        <w:rPr>
          <w:rFonts w:ascii="Times New Roman" w:hAnsi="Times New Roman"/>
          <w:sz w:val="24"/>
          <w:szCs w:val="24"/>
        </w:rPr>
        <w:t>составила  0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,15%. </w:t>
      </w:r>
    </w:p>
    <w:p w14:paraId="79F80EE2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Для сохранения достигнутых позиций и усиления работы в данном направлении необходимо продолжить развитие профильного обучения при подготовке учащихся к единому государственному экзамену, работу по организации летней интенсивной образовательной практики для одаренных и высокомотивированных детей, а также спланировать курсы повышения квалификации для педагогов общеобразовательных учреждений по проблемам качественной подготовки к ЕГЭ.</w:t>
      </w:r>
    </w:p>
    <w:p w14:paraId="3C5FFD39" w14:textId="797782FF" w:rsidR="005232D0" w:rsidRPr="00B96844" w:rsidRDefault="005232D0" w:rsidP="005232D0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6. За отчётный период  доля обучающихся, получивших оценку своих достижений (в том числе с использованием информационно-коммуникационных  технологий) через </w:t>
      </w:r>
      <w:r w:rsidRPr="00B96844">
        <w:rPr>
          <w:rFonts w:ascii="Times New Roman" w:hAnsi="Times New Roman"/>
          <w:sz w:val="24"/>
          <w:szCs w:val="24"/>
        </w:rPr>
        <w:lastRenderedPageBreak/>
        <w:t xml:space="preserve">добровольные  и обязательные процедуры оценивания для  построения на  основе этого индивидуальной образовательной  траектории, способствующей социализации  личности составляет 56%: в апробации  и внедрении моделей проведения процедур оценки качества начального образования (региональное исследование качества образования начального общего образования (РИКО НОО)  участвовали обучающихся 4-х классов;  во всероссийских проверочных работах  принимали участие обучающиеся в 4, 5,6 и 10-11-х классов по  русскому языку, математике, окружающему миру, истории, биологии, физике, географии и т. </w:t>
      </w:r>
      <w:r w:rsidR="00E154B6" w:rsidRPr="00B96844">
        <w:rPr>
          <w:rFonts w:ascii="Times New Roman" w:hAnsi="Times New Roman"/>
          <w:sz w:val="24"/>
          <w:szCs w:val="24"/>
        </w:rPr>
        <w:t>Д</w:t>
      </w:r>
      <w:r w:rsidRPr="00B96844">
        <w:rPr>
          <w:rFonts w:ascii="Times New Roman" w:hAnsi="Times New Roman"/>
          <w:sz w:val="24"/>
          <w:szCs w:val="24"/>
        </w:rPr>
        <w:t>.</w:t>
      </w:r>
    </w:p>
    <w:p w14:paraId="498236C5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7.  В округе организована работа по предоставлению образовательных услуг детям-инвалидам. Образовательные услуги дети – инвалиды получают в общеобразовательных школах, в школе-интернате №31, на дому и дистанционно. Дистанционное обучение детей-инвалидов в 2017-2018 учебном году осуществляется для 7 обучающихся.  </w:t>
      </w:r>
      <w:proofErr w:type="gramStart"/>
      <w:r w:rsidRPr="00B96844">
        <w:rPr>
          <w:rFonts w:ascii="Times New Roman" w:hAnsi="Times New Roman"/>
          <w:sz w:val="24"/>
          <w:szCs w:val="24"/>
        </w:rPr>
        <w:t>В  образовательных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учреждениях  продолжается работа  по созданию  безбарьерной  среды, позволяющей обеспечить полноценную интеграцию детей-инвалидов и детей с ограниченными возможностями.</w:t>
      </w:r>
    </w:p>
    <w:p w14:paraId="237BECD9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составляет 98,5%.</w:t>
      </w:r>
    </w:p>
    <w:p w14:paraId="643A0D08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организаций, достигла 40,9% (9 учреждений).</w:t>
      </w:r>
    </w:p>
    <w:p w14:paraId="2212E1B2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</w:t>
      </w:r>
      <w:proofErr w:type="gramStart"/>
      <w:r w:rsidRPr="00B96844">
        <w:rPr>
          <w:rFonts w:ascii="Times New Roman" w:hAnsi="Times New Roman"/>
          <w:sz w:val="24"/>
          <w:szCs w:val="24"/>
        </w:rPr>
        <w:t>обучающихся  составляет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100%.</w:t>
      </w:r>
    </w:p>
    <w:p w14:paraId="496931D2" w14:textId="77777777" w:rsidR="005232D0" w:rsidRPr="00B96844" w:rsidRDefault="005232D0" w:rsidP="005232D0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100% значению соответствует показатель «Доля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образованию». </w:t>
      </w:r>
    </w:p>
    <w:p w14:paraId="63A91C0E" w14:textId="77777777" w:rsidR="005232D0" w:rsidRPr="00B96844" w:rsidRDefault="005232D0" w:rsidP="005232D0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26 декабря 2013г. № 1400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образования, соответствует 100%.     </w:t>
      </w:r>
    </w:p>
    <w:p w14:paraId="69A62BF6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 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организации, составляет 100%.</w:t>
      </w:r>
    </w:p>
    <w:p w14:paraId="26F16545" w14:textId="77777777" w:rsidR="005232D0" w:rsidRPr="00B96844" w:rsidRDefault="005232D0" w:rsidP="005232D0">
      <w:pPr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8. Дополнительное образование детей — это необходимое звено в воспитании многогранной личности. В 5 муниципальных учреждениях дополнительного образования занимаются 13 410 детей в Домах, Центрах и Дворцах детского творчества, реализуется более 100 образовательных программ различных направленностей: технической, физкультурно-спортивной, естественнонаучной, туристско-краеведческой, художественной, социально – педагогической. Ежегодно победителями и </w:t>
      </w:r>
      <w:proofErr w:type="gramStart"/>
      <w:r w:rsidRPr="00B96844">
        <w:rPr>
          <w:rFonts w:ascii="Times New Roman" w:hAnsi="Times New Roman"/>
          <w:sz w:val="24"/>
          <w:szCs w:val="24"/>
        </w:rPr>
        <w:t>призерами  в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интеллектуальных и творческих конкурсах становятся более 2000 школьников.</w:t>
      </w:r>
    </w:p>
    <w:p w14:paraId="15C6C6EF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9. Городской площадкой, обеспечивающей участие одарённых воспитанников в интеллектуальных конкурсах и конференциях различных уровней, является научное общество учащихся муниципального бюджетного образовательного учреждения дополнительного образования детей «Дворец детского творчества» (далее – «Дворец детского творчества»). </w:t>
      </w:r>
    </w:p>
    <w:p w14:paraId="05CA8184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 xml:space="preserve">Другое основополагающее направление деятельности «Дворца детского творчества» - экологическое воспитание школьников. Центр экологов «Дворца детского творчества» - одна из основных площадок для реализации программы экологического воспитания «За чистый город». </w:t>
      </w:r>
    </w:p>
    <w:p w14:paraId="44D74B64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На протяжении многих лет «Дворец детского творчества» - центр профилактики безопасного поведения детей на дорогах. 29 отрядов юных инспекторов дорожного движения из образовательных организаций округа обеспечивают школьникам и жителям ЗГО участие в социальных акциях, рейдах, конкурсах и соревнованиях. </w:t>
      </w:r>
    </w:p>
    <w:p w14:paraId="12741C23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10. Педагогический коллектив муниципального автономного образовательного учреждения дополнительного образования детей «Дом детства и юношества» (далее – «Дом детства и юношества») уделяет большое внимание гражданско-патриотическому воспитанию. Большой популярностью пользуются конкурсы патриотической песни «Краповые береты» и «Нам дороги эти позабыть нельзя». Одним из ведущих направлений деятельности учреждения является развитие лидерского движения и ученического самоуправления среди учащихся школ округа. «Дом детства и юношества» координирует деятельность Союза детско-юношеских организаций «Горный Урал». </w:t>
      </w:r>
    </w:p>
    <w:p w14:paraId="0B683845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11. Более 600 участников объединил проект муниципального </w:t>
      </w:r>
      <w:proofErr w:type="gramStart"/>
      <w:r w:rsidRPr="00B96844">
        <w:rPr>
          <w:rFonts w:ascii="Times New Roman" w:hAnsi="Times New Roman"/>
          <w:sz w:val="24"/>
          <w:szCs w:val="24"/>
        </w:rPr>
        <w:t>бюджетного  учреждения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дополнительного образования  «Дом детского творчества» (далее – «Дом детского творчества») «Город безопасный для детей». Второе значимое направление этого учреждения – проект «Дети. Творчество. Ветераны», при реализации которого осуществляется связь поколений, происходит вовлечение в творческий процесс ветеранов и детей различного возраста. </w:t>
      </w:r>
    </w:p>
    <w:p w14:paraId="38436278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12. Приоритетное направление деятельности муниципального автономного образовательного учреждения дополнительного образования детей «Центр эстетического воспитания детей» (далее – «Центр эстетического воспитания детей») – художественное творчество, в котором это учреждение достигло значительных успехов. Расширению границ художественного творчества способствовала </w:t>
      </w:r>
      <w:proofErr w:type="gramStart"/>
      <w:r w:rsidRPr="00B96844">
        <w:rPr>
          <w:rFonts w:ascii="Times New Roman" w:hAnsi="Times New Roman"/>
          <w:sz w:val="24"/>
          <w:szCs w:val="24"/>
        </w:rPr>
        <w:t>инициатива  развития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движения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черлидеров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в Златоустовском городском округе. Совместно с Федерацией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черлидинга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Челябинской области «Центр эстетического воспитания детей» был организатором областных соревнований по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, а затем и </w:t>
      </w:r>
      <w:r w:rsidRPr="00B96844">
        <w:rPr>
          <w:rFonts w:ascii="Times New Roman" w:hAnsi="Times New Roman"/>
          <w:sz w:val="24"/>
          <w:szCs w:val="24"/>
          <w:lang w:val="en-US"/>
        </w:rPr>
        <w:t>I</w:t>
      </w:r>
      <w:r w:rsidRPr="00B96844">
        <w:rPr>
          <w:rFonts w:ascii="Times New Roman" w:hAnsi="Times New Roman"/>
          <w:sz w:val="24"/>
          <w:szCs w:val="24"/>
        </w:rPr>
        <w:t xml:space="preserve"> фестиваля по </w:t>
      </w:r>
      <w:proofErr w:type="spellStart"/>
      <w:r w:rsidRPr="00B96844">
        <w:rPr>
          <w:rFonts w:ascii="Times New Roman" w:hAnsi="Times New Roman"/>
          <w:sz w:val="24"/>
          <w:szCs w:val="24"/>
        </w:rPr>
        <w:t>черлидингу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в округе. «Центр эстетического воспитания детей» известен в округе проведением таких больших конкурсов детского творчества, как «Путь к звездам» и «Маленькие звезды».</w:t>
      </w:r>
    </w:p>
    <w:p w14:paraId="0C25604D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13. В муниципальном бюджетном образовательном учреждении дополнительного образования детей «Центр юных техников» (далее – «Центр юных </w:t>
      </w:r>
      <w:proofErr w:type="gramStart"/>
      <w:r w:rsidRPr="00B96844">
        <w:rPr>
          <w:rFonts w:ascii="Times New Roman" w:hAnsi="Times New Roman"/>
          <w:sz w:val="24"/>
          <w:szCs w:val="24"/>
        </w:rPr>
        <w:t>техников»  разработана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программа «Едем, плаваем, летаем», цель которой – поддержка и развитие техносферы в Златоустовском городском округе. В рамках программы организуются и проводятся городские конкурсы «Неделя науки и техники</w:t>
      </w:r>
      <w:proofErr w:type="gramStart"/>
      <w:r w:rsidRPr="00B96844">
        <w:rPr>
          <w:rFonts w:ascii="Times New Roman" w:hAnsi="Times New Roman"/>
          <w:sz w:val="24"/>
          <w:szCs w:val="24"/>
        </w:rPr>
        <w:t>»;  первенства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и соревнования по картингу и кроссу на квадроциклах; по </w:t>
      </w:r>
      <w:proofErr w:type="spellStart"/>
      <w:r w:rsidRPr="00B96844">
        <w:rPr>
          <w:rFonts w:ascii="Times New Roman" w:hAnsi="Times New Roman"/>
          <w:sz w:val="24"/>
          <w:szCs w:val="24"/>
        </w:rPr>
        <w:t>авиамоделированию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; мастер – классы, муниципальные этапы международных состязаний </w:t>
      </w:r>
      <w:proofErr w:type="spellStart"/>
      <w:r w:rsidRPr="00B96844">
        <w:rPr>
          <w:rFonts w:ascii="Times New Roman" w:hAnsi="Times New Roman"/>
          <w:sz w:val="24"/>
          <w:szCs w:val="24"/>
        </w:rPr>
        <w:t>легороботов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и олимпиада по начальному техническому моделированию</w:t>
      </w:r>
    </w:p>
    <w:p w14:paraId="10EC2120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В школах работают педагоги дополнительного образования, которые организуют для детей кружки и секции. Внеурочной деятельностью в общеобразовательных организациях охвачено более 10 тысячи учащихся.</w:t>
      </w:r>
    </w:p>
    <w:p w14:paraId="4DBF701D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96844">
        <w:rPr>
          <w:rFonts w:ascii="Times New Roman" w:hAnsi="Times New Roman"/>
          <w:sz w:val="24"/>
          <w:szCs w:val="24"/>
        </w:rPr>
        <w:t xml:space="preserve">14. Оздоровление детей – приоритетное направление деятельности муниципального автономного учреждения «Центр отдыха и оздоровления детей «Лесная сказка» (далее – «Центр отдыха и оздоровления детей «Лесная сказка»), которое осуществляется в рамках весенних, летних, осенних и зимних каникул. </w:t>
      </w:r>
    </w:p>
    <w:p w14:paraId="443CD7CF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15. В округе первую, высшую квалификационную категорию имеют – 810 педагогов, эффективно использующие на сегодняшний день современные образовательные технологии, в том числе и информационно – </w:t>
      </w:r>
      <w:proofErr w:type="gramStart"/>
      <w:r w:rsidRPr="00B96844">
        <w:rPr>
          <w:rFonts w:ascii="Times New Roman" w:hAnsi="Times New Roman"/>
          <w:sz w:val="24"/>
          <w:szCs w:val="24"/>
        </w:rPr>
        <w:t>коммуникационные  технологии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в профессиональной деятельности. Общая численность учителей </w:t>
      </w:r>
      <w:proofErr w:type="gramStart"/>
      <w:r w:rsidRPr="00B96844">
        <w:rPr>
          <w:rFonts w:ascii="Times New Roman" w:hAnsi="Times New Roman"/>
          <w:sz w:val="24"/>
          <w:szCs w:val="24"/>
        </w:rPr>
        <w:t>составляет  947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чел. В процентном соотношении это составляет – 66 %.  Показатель доли учителей, прошедших обучение по новым адресным моделям повышения квалификации и имевшим возможность выбора программ обучения, позволяет определить готовность образовательного учреждения к работе в условиях </w:t>
      </w:r>
      <w:r w:rsidRPr="00B96844">
        <w:rPr>
          <w:rFonts w:ascii="Times New Roman" w:hAnsi="Times New Roman"/>
          <w:sz w:val="24"/>
          <w:szCs w:val="24"/>
        </w:rPr>
        <w:lastRenderedPageBreak/>
        <w:t>реализации ФГОС общего образования и обеспечить управление профессиональным ростом персонала образовательной организации в условиях новых государственно-общественных требований к профессиональной компетентности педагогического персонала. За отчетный период 467 человек обучились по новым адресным моделям повышения квалификации по разным программ обучения, что составляет 49,3% от общей численности учителей.</w:t>
      </w:r>
      <w:r w:rsidRPr="00B96844">
        <w:rPr>
          <w:rFonts w:ascii="Times New Roman" w:hAnsi="Times New Roman"/>
          <w:sz w:val="24"/>
          <w:szCs w:val="24"/>
          <w:lang w:eastAsia="en-US"/>
        </w:rPr>
        <w:t xml:space="preserve">           Доля педагогов с </w:t>
      </w:r>
      <w:proofErr w:type="gramStart"/>
      <w:r w:rsidRPr="00B96844">
        <w:rPr>
          <w:rFonts w:ascii="Times New Roman" w:hAnsi="Times New Roman"/>
          <w:sz w:val="24"/>
          <w:szCs w:val="24"/>
          <w:lang w:eastAsia="en-US"/>
        </w:rPr>
        <w:t>соответствующим  образованием</w:t>
      </w:r>
      <w:proofErr w:type="gramEnd"/>
      <w:r w:rsidRPr="00B96844">
        <w:rPr>
          <w:rFonts w:ascii="Times New Roman" w:hAnsi="Times New Roman"/>
          <w:sz w:val="24"/>
          <w:szCs w:val="24"/>
          <w:lang w:eastAsia="en-US"/>
        </w:rPr>
        <w:t xml:space="preserve"> составляет 100%. </w:t>
      </w:r>
      <w:r w:rsidRPr="00B96844">
        <w:rPr>
          <w:rFonts w:ascii="Times New Roman" w:hAnsi="Times New Roman"/>
          <w:sz w:val="24"/>
          <w:szCs w:val="24"/>
        </w:rPr>
        <w:t xml:space="preserve">Процесс </w:t>
      </w:r>
      <w:proofErr w:type="gramStart"/>
      <w:r w:rsidRPr="00B96844">
        <w:rPr>
          <w:rFonts w:ascii="Times New Roman" w:hAnsi="Times New Roman"/>
          <w:sz w:val="24"/>
          <w:szCs w:val="24"/>
        </w:rPr>
        <w:t>непрерывности  профессионального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 роста руководителей  и педагогов организован через курсы  повышения квалификации, активизацию инновационной  деятельности учителей, использование  дистанционных, модульных, очно – заочных   форм обучения. </w:t>
      </w:r>
    </w:p>
    <w:p w14:paraId="6D3000C8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16. Профессиональный стандарт педагога содержит основные требования к функциям, профессиональной деятельности педагога, его умениям, знаниям. </w:t>
      </w:r>
      <w:proofErr w:type="spellStart"/>
      <w:r w:rsidRPr="00B96844">
        <w:rPr>
          <w:rFonts w:ascii="Times New Roman" w:hAnsi="Times New Roman"/>
          <w:sz w:val="24"/>
          <w:szCs w:val="24"/>
        </w:rPr>
        <w:t>Профстандарт</w:t>
      </w:r>
      <w:proofErr w:type="spellEnd"/>
      <w:r w:rsidRPr="00B96844">
        <w:rPr>
          <w:rFonts w:ascii="Times New Roman" w:hAnsi="Times New Roman"/>
          <w:sz w:val="24"/>
          <w:szCs w:val="24"/>
        </w:rPr>
        <w:t xml:space="preserve"> позволяет самому работнику оценить насколько он </w:t>
      </w:r>
      <w:proofErr w:type="gramStart"/>
      <w:r w:rsidRPr="00B96844">
        <w:rPr>
          <w:rFonts w:ascii="Times New Roman" w:hAnsi="Times New Roman"/>
          <w:sz w:val="24"/>
          <w:szCs w:val="24"/>
        </w:rPr>
        <w:t>соответствует  занимаемой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должности, а руководителю персонифицировать  направление повышения квалификации сотрудников. </w:t>
      </w:r>
    </w:p>
    <w:p w14:paraId="659AD7AA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17. Молодежь – это особая социально-демографическая группа населения, в возрасте от 14 до 30 лет, переживающая период становления социальной зрелости, положение которой определено социально-экономическим состоянием общества. </w:t>
      </w:r>
    </w:p>
    <w:p w14:paraId="00507AE4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Согласно концепции долгосрочного социально-экономического развития Российской Федерации на период до 2020 года одним из стратегических ориентиров является развитие человеческого потенциала, составная часть которого – молодежная политика. </w:t>
      </w:r>
    </w:p>
    <w:p w14:paraId="2A87200C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Молодежная политика является составной частью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Стратегии  социально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-экономического развития Златоустовского городского округа  до 2030 года 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14:paraId="1CE52E13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Общая численность молодежи в Златоустовском городском округе в возрасте от 14 до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29  лет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– 34 433 человека, что составляет 20 % от численности всего населения округа. Студенты, обучающиеся в средне-специальных и высших учебных заведениях составляют 6 377 человека. </w:t>
      </w:r>
    </w:p>
    <w:p w14:paraId="1F255C3B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Ежегодно более 600 несовершеннолетних граждан в возрасте 14 – 18 лет работают в каникулярный период.  Каждый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год  в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 </w:t>
      </w:r>
    </w:p>
    <w:p w14:paraId="7750084A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Вместе с тем продолжается увеличение процента миграции населения из округа в другие города России. Ежегодный отток составляет более 2% людей, большинство из них – молодежь. </w:t>
      </w:r>
    </w:p>
    <w:p w14:paraId="545AFC50" w14:textId="77777777" w:rsidR="005232D0" w:rsidRPr="00B96844" w:rsidRDefault="005232D0" w:rsidP="005232D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Многие молодые люди округа работают вахтовым методом в других регионах России. Немногочисленна молодежь,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которая  имеет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собственный бизнес. Наблюдается тенденция «оседания» талантливой молодежи, получившей квалифицированное образование, в центральных городах России.</w:t>
      </w:r>
    </w:p>
    <w:p w14:paraId="418E6599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18. Таким образом, перед МКУ Управление образования и молодежной политики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ЗГО  и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 xml:space="preserve"> образовательными организациями стоят следующие задачи:</w:t>
      </w:r>
    </w:p>
    <w:p w14:paraId="0EDC84F0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1) модернизация образования как института социального развития;</w:t>
      </w:r>
    </w:p>
    <w:p w14:paraId="3CE4A34F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2) развитие системы оценки качества образования и востребованности образовательных услуг;</w:t>
      </w:r>
    </w:p>
    <w:p w14:paraId="2A59E96A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3) совершенствование организации мероприятий с детьми и молодёжью </w:t>
      </w:r>
      <w:proofErr w:type="spellStart"/>
      <w:r w:rsidRPr="00B96844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B96844">
        <w:rPr>
          <w:rFonts w:ascii="Times New Roman" w:hAnsi="Times New Roman" w:cs="Times New Roman"/>
          <w:sz w:val="24"/>
          <w:szCs w:val="24"/>
        </w:rPr>
        <w:t>–патриотического, духовно–нравственного, интеллектуального и творческого характера;</w:t>
      </w:r>
    </w:p>
    <w:p w14:paraId="565C4792" w14:textId="0C4E053B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4) развитие моделей и форм вовлечения молодёжи во временную трудовую и экономическую деятельность, направленную на решение вопросов самообеспечения</w:t>
      </w:r>
      <w:r w:rsidR="004015A4">
        <w:rPr>
          <w:rFonts w:ascii="Times New Roman" w:hAnsi="Times New Roman" w:cs="Times New Roman"/>
          <w:sz w:val="24"/>
          <w:szCs w:val="24"/>
        </w:rPr>
        <w:t>;</w:t>
      </w:r>
    </w:p>
    <w:p w14:paraId="282B6713" w14:textId="3D8CBF38" w:rsidR="004015A4" w:rsidRPr="00B96844" w:rsidRDefault="004015A4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>
        <w:rPr>
          <w:rFonts w:ascii="Times New Roman" w:hAnsi="Times New Roman" w:cs="Times New Roman"/>
          <w:sz w:val="24"/>
          <w:szCs w:val="24"/>
        </w:rPr>
        <w:t>ф</w:t>
      </w:r>
      <w:r w:rsidRPr="004015A4">
        <w:rPr>
          <w:rFonts w:ascii="Times New Roman" w:hAnsi="Times New Roman" w:cs="Times New Roman"/>
          <w:sz w:val="24"/>
          <w:szCs w:val="24"/>
        </w:rPr>
        <w:t>ормирование  эффективной</w:t>
      </w:r>
      <w:proofErr w:type="gramEnd"/>
      <w:r w:rsidRPr="004015A4">
        <w:rPr>
          <w:rFonts w:ascii="Times New Roman" w:hAnsi="Times New Roman" w:cs="Times New Roman"/>
          <w:sz w:val="24"/>
          <w:szCs w:val="24"/>
        </w:rPr>
        <w:t xml:space="preserve">  системы  выявления,  поддержки  и  развития способностей  и  талантов  у  детей  и молодежи,  основанной  на  принципах  справедливости,  всеобщности  и  направленной  на  самоопределение  и профессиональную ориентацию всех обучающихся.</w:t>
      </w:r>
    </w:p>
    <w:p w14:paraId="2D32917E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Создание в образовательных учреждениях современных условий обучения является наиболее заметным и значимым результатом муниципальной программы.</w:t>
      </w:r>
    </w:p>
    <w:p w14:paraId="0804665E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>Вместе с тем, использование информационно-коммуникационных технологий и электронных образовательных ресурсов в современной образовательной и управленческой практике носит эпизодический характер. Не создана целостная электронная образовательная среда как фактор повышения качества образования. Необходимо создание технических и технологических условий, которые позволят педагогам и обучающимся получить эффективный доступ к источникам информации по всем отраслям науки и техники, использовать новые электронные образовательные ресурсы в процессе обучения. В том числе дистанционно.</w:t>
      </w:r>
    </w:p>
    <w:p w14:paraId="2BD7E497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Без решения вышеуказанных проблем, требующих комплексного подхода, противоречия в системе образования не только сохраняются, </w:t>
      </w:r>
      <w:proofErr w:type="gramStart"/>
      <w:r w:rsidRPr="00B96844">
        <w:rPr>
          <w:rFonts w:ascii="Times New Roman" w:hAnsi="Times New Roman"/>
          <w:sz w:val="24"/>
          <w:szCs w:val="24"/>
        </w:rPr>
        <w:t>но  будут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нарастать, замедляя социально-экономическое развитие округа, региона и страны в целом.</w:t>
      </w:r>
    </w:p>
    <w:p w14:paraId="1469306D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Оптимальное решение проблем, указанных выше, может быть обеспечено применением программно-целевого метода, который основан на подчинении распределения ресурсов и мероприятий достижению определенной цели.</w:t>
      </w:r>
    </w:p>
    <w:p w14:paraId="22738896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19. В соответствии со Стратегией социально-экономического развития               до 2030 года, стратегической целью является рост благосостояния и качества жизни населения.</w:t>
      </w:r>
    </w:p>
    <w:p w14:paraId="454BA4CE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муниципальной программы.</w:t>
      </w:r>
    </w:p>
    <w:p w14:paraId="01FE432A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20. К основным рискам реализации муниципальной программы следует отнести финансовые.</w:t>
      </w:r>
    </w:p>
    <w:p w14:paraId="12634AF2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Сокращение объемов финансирования муниципальной программы из федерального и областного бюджетов, а также дефицит средств местного бюджета могут привести к финансированию муниципальной программы в неполном объеме.</w:t>
      </w:r>
    </w:p>
    <w:p w14:paraId="063EF199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21. Для предотвращения и минимизации данных рисков планируется принять определенные меры:</w:t>
      </w:r>
    </w:p>
    <w:p w14:paraId="37C7303B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организовать мониторинг хода реализации мероприятий муниципальной программы и выполнения муниципальной программы в целом, позволяющий своевременно принять управленческие решения о более эффективном использовании средств и ресурсов муниципальной программы;</w:t>
      </w:r>
    </w:p>
    <w:p w14:paraId="6F92235E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провести экономический анализ использования ресурсов муниципальной программы, обеспечивающий сбалансированное распределение финансовых средств на реализацию основных мероприятий муниципальной программы в соответствии с ожидаемыми результатами, а также позволяющий определить меры по привлечению внебюджетных ресурсов.</w:t>
      </w:r>
    </w:p>
    <w:p w14:paraId="5463C87B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При реализации муниципальной программы могут возникнуть непредвиденные риски, связанные с кризисными явлениями в экономике Златоустовского городского округа и с природными и техногенными катастрофами и катаклизмами, что может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 и доходов населения, а также потребовать концентрации бюджетных средств на преодоление последствий таких катастроф.</w:t>
      </w:r>
    </w:p>
    <w:p w14:paraId="130EEFED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Для минимизации непредвиденных рисков будет осуществляться прогнозирование реализации муниципальной программы с учетом возможного ухудшения экономической ситуации.</w:t>
      </w:r>
    </w:p>
    <w:p w14:paraId="3F171763" w14:textId="77777777" w:rsidR="005232D0" w:rsidRPr="00B96844" w:rsidRDefault="005232D0" w:rsidP="005232D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Кроме того, существует социальный риск, связанный с низкой информированностью образовательного сообщества, а также общества в целом, о ходе реализации муниципальной программы. Если социально-экономические последствия выполнения мероприятий не будут понятны общественности, то в обществе может возникнуть безразличие, а в крайнем своем проявлении – неприятие и негативное отношение граждан как к самой муниципальной программе, так и к отдельным ее элементам.</w:t>
      </w:r>
    </w:p>
    <w:p w14:paraId="73E904F5" w14:textId="77777777" w:rsidR="005232D0" w:rsidRPr="00B96844" w:rsidRDefault="005232D0" w:rsidP="005232D0">
      <w:pPr>
        <w:tabs>
          <w:tab w:val="left" w:pos="993"/>
        </w:tabs>
        <w:suppressAutoHyphens/>
        <w:spacing w:after="0" w:line="240" w:lineRule="auto"/>
        <w:ind w:left="57" w:firstLine="684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Для предотвращения и минимизации социального риска планируется организовать широкое привлечение общественности и образовательного сообщества к обсуждению проекта муниципальной программы, к реализации и оценке ее результатов, а также </w:t>
      </w:r>
      <w:r w:rsidRPr="00B96844">
        <w:rPr>
          <w:rFonts w:ascii="Times New Roman" w:hAnsi="Times New Roman"/>
          <w:sz w:val="24"/>
          <w:szCs w:val="24"/>
        </w:rPr>
        <w:lastRenderedPageBreak/>
        <w:t>обеспечить публичность отчетов и итогового доклада о ходе реализации муниципальной программы.</w:t>
      </w:r>
    </w:p>
    <w:p w14:paraId="4D701C98" w14:textId="77777777" w:rsidR="005232D0" w:rsidRPr="00B96844" w:rsidRDefault="005232D0" w:rsidP="005232D0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10AD6419" w14:textId="77777777" w:rsidR="005232D0" w:rsidRPr="00B96844" w:rsidRDefault="005232D0" w:rsidP="005232D0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6E5DB03" w14:textId="77777777" w:rsidR="005232D0" w:rsidRPr="00B96844" w:rsidRDefault="005232D0" w:rsidP="005232D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2. Приоритеты муниципальной политики Златоустовского городского округа в сфере реализации муниципальной программы, основные цели, задачи и показатели результативности муниципальной программы</w:t>
      </w:r>
    </w:p>
    <w:p w14:paraId="1B0FEA51" w14:textId="77777777" w:rsidR="005232D0" w:rsidRPr="00B96844" w:rsidRDefault="005232D0" w:rsidP="005232D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9CF24D" w14:textId="77777777" w:rsidR="005232D0" w:rsidRPr="00B96844" w:rsidRDefault="005232D0" w:rsidP="005232D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22. Цель и задачи настоящей муниципальной программы, учитывая сроки ее реализации, соответствуют Стратегии социально-экономического развития Златоустовского городского округа до 2030 года. </w:t>
      </w:r>
    </w:p>
    <w:p w14:paraId="3C085BC0" w14:textId="78E736E8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Цели муниципальной программы: 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Златоустовского городского округа; </w:t>
      </w:r>
      <w:r>
        <w:rPr>
          <w:rFonts w:ascii="Times New Roman" w:hAnsi="Times New Roman" w:cs="Times New Roman"/>
        </w:rPr>
        <w:t>п</w:t>
      </w:r>
      <w:r w:rsidRPr="00813114">
        <w:rPr>
          <w:rFonts w:ascii="Times New Roman" w:hAnsi="Times New Roman" w:cs="Times New Roman"/>
        </w:rPr>
        <w:t>редоставление равных возможностей для получения гражданами качественного образования всех видов и уровней</w:t>
      </w:r>
      <w:r w:rsidRPr="00B96844">
        <w:rPr>
          <w:rFonts w:ascii="Times New Roman" w:hAnsi="Times New Roman"/>
          <w:sz w:val="24"/>
          <w:szCs w:val="24"/>
        </w:rPr>
        <w:t>; содействие социальному, культурному, духовному и физическому развитию молодежи, проживающей на территории Челябинской области;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Златоустовском городском округе;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развития; создание в Златоустовском городском округе новых мест в общеобразовательных организациях в соответствии с прогнозируемой потребностью и современными требованиями к условиям обучения; развитие в Челябинской области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кадров.</w:t>
      </w:r>
    </w:p>
    <w:p w14:paraId="27B49E2E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23. Достижение поставленных целей будет осуществляться путем реализации следующих задач:</w:t>
      </w:r>
    </w:p>
    <w:p w14:paraId="572524D9" w14:textId="77777777" w:rsidR="005232D0" w:rsidRPr="00B96844" w:rsidRDefault="005232D0" w:rsidP="005232D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1) модернизации образования как института социального развития;</w:t>
      </w:r>
    </w:p>
    <w:p w14:paraId="47038661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2) развитие системы оценки качества образования и востребованности образовательных услуг;</w:t>
      </w:r>
    </w:p>
    <w:p w14:paraId="6D470024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3) совершенствование организации мероприятий с детьми и молодёжью </w:t>
      </w:r>
      <w:proofErr w:type="spellStart"/>
      <w:r w:rsidRPr="00B96844">
        <w:rPr>
          <w:rFonts w:ascii="Times New Roman" w:hAnsi="Times New Roman"/>
          <w:sz w:val="24"/>
          <w:szCs w:val="24"/>
        </w:rPr>
        <w:t>гражданско</w:t>
      </w:r>
      <w:proofErr w:type="spellEnd"/>
      <w:r w:rsidRPr="00B96844">
        <w:rPr>
          <w:rFonts w:ascii="Times New Roman" w:hAnsi="Times New Roman"/>
          <w:sz w:val="24"/>
          <w:szCs w:val="24"/>
        </w:rPr>
        <w:t>–патриотического, духовно–нравственного, интеллектуального и творческого характера;</w:t>
      </w:r>
    </w:p>
    <w:p w14:paraId="57DD5B2A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4) развитие моделей и форм вовлечения молодёжи во временную трудовую и экономическую деятельность, направленную на решение вопросов самообеспечения;</w:t>
      </w:r>
    </w:p>
    <w:p w14:paraId="61FF3E49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5) </w:t>
      </w:r>
      <w:proofErr w:type="gramStart"/>
      <w:r w:rsidRPr="00B96844">
        <w:rPr>
          <w:rFonts w:ascii="Times New Roman" w:hAnsi="Times New Roman"/>
          <w:sz w:val="24"/>
          <w:szCs w:val="24"/>
        </w:rPr>
        <w:t>формирование  эффективной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 системы  выявления,  поддержки  и  развития способностей  и  талантов  у  детей  и молодежи,  основанной  на  принципах  справедливости,  всеобщности  и  направленной  на  самоопределение  и профессиональную ориентацию всех обучающихся..</w:t>
      </w:r>
    </w:p>
    <w:p w14:paraId="1805632B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1BA2AA3" w14:textId="77777777" w:rsidR="005232D0" w:rsidRPr="00B96844" w:rsidRDefault="005232D0" w:rsidP="005232D0">
      <w:pPr>
        <w:tabs>
          <w:tab w:val="left" w:pos="1080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E0263A9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3. Прогноз конечных результатов</w:t>
      </w:r>
    </w:p>
    <w:p w14:paraId="3CB6504B" w14:textId="4839685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муниципальной программы</w:t>
      </w:r>
      <w:r w:rsidR="005A1DE2">
        <w:rPr>
          <w:rFonts w:ascii="Times New Roman" w:hAnsi="Times New Roman"/>
          <w:sz w:val="24"/>
          <w:szCs w:val="24"/>
        </w:rPr>
        <w:t>, характеризующих целевое состояние (изменение состояния) уровня качества жизни</w:t>
      </w:r>
      <w:r w:rsidR="00BD432B">
        <w:rPr>
          <w:rFonts w:ascii="Times New Roman" w:hAnsi="Times New Roman"/>
          <w:sz w:val="24"/>
          <w:szCs w:val="24"/>
        </w:rPr>
        <w:t>,</w:t>
      </w:r>
      <w:r w:rsidR="005A1DE2">
        <w:rPr>
          <w:rFonts w:ascii="Times New Roman" w:hAnsi="Times New Roman"/>
          <w:sz w:val="24"/>
          <w:szCs w:val="24"/>
        </w:rPr>
        <w:t xml:space="preserve"> социальной сферы, экономики, общественной безопасности</w:t>
      </w:r>
      <w:r w:rsidR="00BD432B">
        <w:rPr>
          <w:rFonts w:ascii="Times New Roman" w:hAnsi="Times New Roman"/>
          <w:sz w:val="24"/>
          <w:szCs w:val="24"/>
        </w:rPr>
        <w:t>, степени значимости реализации других общественно значимых интересов и потребностей в сфере образования и молодежной политики Златоустовского городского округа</w:t>
      </w:r>
    </w:p>
    <w:p w14:paraId="39331780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196390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24. Ожидаемые результаты реализации муниципальной программы (целевые индикаторы) представлены в таблице 1.</w:t>
      </w:r>
    </w:p>
    <w:p w14:paraId="010D71E5" w14:textId="77777777" w:rsidR="005232D0" w:rsidRPr="00B96844" w:rsidRDefault="005232D0" w:rsidP="005232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bookmarkStart w:id="2" w:name="_Hlk96019536"/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</w:r>
      <w:r w:rsidRPr="00B96844">
        <w:rPr>
          <w:rFonts w:ascii="Times New Roman" w:hAnsi="Times New Roman"/>
          <w:sz w:val="24"/>
          <w:szCs w:val="24"/>
        </w:rPr>
        <w:tab/>
        <w:t xml:space="preserve">            Таблица 1</w:t>
      </w:r>
    </w:p>
    <w:tbl>
      <w:tblPr>
        <w:tblW w:w="1018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0"/>
        <w:gridCol w:w="1413"/>
        <w:gridCol w:w="805"/>
        <w:gridCol w:w="900"/>
        <w:gridCol w:w="900"/>
        <w:gridCol w:w="720"/>
        <w:gridCol w:w="720"/>
        <w:gridCol w:w="720"/>
        <w:gridCol w:w="720"/>
      </w:tblGrid>
      <w:tr w:rsidR="005232D0" w:rsidRPr="00FF204D" w14:paraId="3018D641" w14:textId="77777777" w:rsidTr="00FF204D">
        <w:trPr>
          <w:trHeight w:val="608"/>
          <w:tblHeader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D704E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E4F4C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654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958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2DBE" w14:textId="31274FD2" w:rsidR="005232D0" w:rsidRPr="00FF204D" w:rsidRDefault="005232D0" w:rsidP="00FF204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2020</w:t>
            </w:r>
            <w:r w:rsidR="00FF204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A2F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FE5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6D7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D6A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2024 год</w:t>
            </w:r>
          </w:p>
        </w:tc>
      </w:tr>
      <w:tr w:rsidR="005232D0" w:rsidRPr="00FF204D" w14:paraId="4FB51E5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52AE" w14:textId="723BA89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1. Численность детей в возрасте 3 – 7 лет, получающих дошкольную образовательную услугу и (или) услугу по их содержанию в муниципальных дошкольных образовательных организациях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D0B99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FAF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EF5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9DC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DADC" w14:textId="6874BBDC" w:rsidR="005232D0" w:rsidRPr="00FF204D" w:rsidRDefault="00BD432B" w:rsidP="007B0B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14:paraId="1A71FDC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60B9" w14:textId="18B93A0F" w:rsidR="005232D0" w:rsidRPr="00FF204D" w:rsidRDefault="002732D9" w:rsidP="007B0B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6,3</w:t>
            </w:r>
          </w:p>
          <w:p w14:paraId="2337963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38E3" w14:textId="77777777" w:rsidR="002732D9" w:rsidRPr="00FF204D" w:rsidRDefault="002732D9" w:rsidP="007B0B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6,3</w:t>
            </w:r>
          </w:p>
          <w:p w14:paraId="45D6C9EF" w14:textId="00322A2A" w:rsidR="002732D9" w:rsidRPr="00FF204D" w:rsidRDefault="002732D9" w:rsidP="002732D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5AFF" w14:textId="77777777" w:rsidR="002732D9" w:rsidRPr="00FF204D" w:rsidRDefault="002732D9" w:rsidP="007B0B4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6,3</w:t>
            </w:r>
          </w:p>
          <w:p w14:paraId="7BF70CDB" w14:textId="1003D3A7" w:rsidR="002732D9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F6A7E" w:rsidRPr="00FF204D" w14:paraId="7F84319F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3E3A" w14:textId="77777777" w:rsidR="00AF6A7E" w:rsidRPr="00FF204D" w:rsidRDefault="00AF6A7E" w:rsidP="00AF6A7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2. Доля детей в возрасте от 5 до 7 лет, охваченных услугами дошкольного образования в Златоустовском городском округе, в общей численности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детей указанного возраста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нуждающихся в дошкольном образовании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B51C5F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5888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2217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872D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9361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E3B565" w14:textId="5DE4F865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14:paraId="23B2D6A2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F6F6" w14:textId="1A63D9BA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0415" w14:textId="03A4678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46EF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BC2350F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14:paraId="6D1FFEF0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32D0" w:rsidRPr="00FF204D" w14:paraId="751D4DA2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AB75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3. Доля детей в возрасте от 1 года до 7 лет, охваченных услугами дошкольного образования в Златоустовском городском округе, в общем числе нуждающихся в дошкольном образовании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6E635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125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9EB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313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CBF2" w14:textId="652F7C5F" w:rsidR="005232D0" w:rsidRPr="00FF204D" w:rsidRDefault="00BD432B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C8E7" w14:textId="018FD95F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EC0E" w14:textId="7197C660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062" w14:textId="176946DA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</w:tr>
      <w:tr w:rsidR="005232D0" w:rsidRPr="00FF204D" w14:paraId="04F4AAE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3E7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4. Доля детей в возрасте от 0 до 3 лет, охваченных услугами дошкольного образования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C1CDA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3D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B9C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BCF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B576" w14:textId="3900AE1B" w:rsidR="005232D0" w:rsidRPr="00FF204D" w:rsidRDefault="00BD432B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643" w14:textId="23321B4B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3C5F" w14:textId="54680530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0604" w14:textId="2A3B47FC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45,6</w:t>
            </w:r>
          </w:p>
        </w:tc>
      </w:tr>
      <w:tr w:rsidR="00AF6A7E" w:rsidRPr="00FF204D" w14:paraId="18947497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7B5D" w14:textId="77777777" w:rsidR="00AF6A7E" w:rsidRPr="00FF204D" w:rsidRDefault="00AF6A7E" w:rsidP="00AF6A7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5. Доля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детей  в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2581C4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1405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D929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CF76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CC58" w14:textId="77777777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3CA" w14:textId="5AE851A4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4296" w14:textId="59D00444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450A" w14:textId="71EA24AA" w:rsidR="00AF6A7E" w:rsidRPr="00FF204D" w:rsidRDefault="00AF6A7E" w:rsidP="00AF6A7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5232D0" w:rsidRPr="00FF204D" w14:paraId="464C471B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842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6.Доля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60521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235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7D4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AB8B" w14:textId="77777777" w:rsidR="005232D0" w:rsidRPr="00FF204D" w:rsidRDefault="005232D0" w:rsidP="00F72597">
            <w:pPr>
              <w:ind w:firstLine="10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D2A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44B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A1A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ACA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232D0" w:rsidRPr="00FF204D" w14:paraId="01A4D86A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50C3FA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7. Доля обучающихся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организациях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409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850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333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33D4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3E7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208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28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C7A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8,5</w:t>
            </w:r>
          </w:p>
        </w:tc>
      </w:tr>
      <w:tr w:rsidR="005232D0" w:rsidRPr="00FF204D" w14:paraId="2ABFCBB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F1B53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8. Доля победителей и призеров конкурсов, соревнований, фестивалей                       художественно-эстетической, физкультурно-спортивной,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интеллектуальной,   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                     эколого-биологической, технической,        военно-патриотической направленностей в общем количестве воспитанников подведомственных образовательных организаций дополнительного образования детей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F73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33FC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261C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CB4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8C8B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190C9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1404DD4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30F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124EF0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70F20EE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33C7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5A46FA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405B8D1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0934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5F088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5,2</w:t>
            </w:r>
          </w:p>
          <w:p w14:paraId="6BD6CE9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32D0" w:rsidRPr="00FF204D" w14:paraId="47DBF819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53E4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9. Доля обучающихся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оценивания  для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построения на основе этого индивидуальной образовательной траектории, способствующей социализации личности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FD1EB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C72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62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E5AB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A15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0FB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389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EEA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</w:tr>
      <w:tr w:rsidR="005232D0" w:rsidRPr="00FF204D" w14:paraId="56961891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ADD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10. 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F44B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BCA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37E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353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585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F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D2E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5B2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</w:tr>
      <w:tr w:rsidR="005232D0" w:rsidRPr="00FF204D" w14:paraId="45F7C500" w14:textId="77777777" w:rsidTr="00FF204D">
        <w:trPr>
          <w:trHeight w:val="137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95E1F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11. Доля учителей,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DCB73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E48D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C79D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962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0263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7256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3ED2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E35E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5232D0" w:rsidRPr="00FF204D" w14:paraId="1BDC2D4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6D2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12. Доля учителей, прошедших обучение по новым адресным моделям повышения квалификации и имевшим возможность выбора программ обучения, в общей численности учителей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61A7C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FD4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001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1DB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BC0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D5E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8AD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08B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</w:tr>
      <w:tr w:rsidR="005232D0" w:rsidRPr="00FF204D" w14:paraId="0BD43814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B95D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13. 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4E0F3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53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25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71B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3B9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C53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687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472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5F291627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FE60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66A20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021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2FD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C16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1B8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B1E496" w14:textId="29EF5BE4" w:rsidR="005232D0" w:rsidRPr="00FF204D" w:rsidRDefault="00BD432B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14:paraId="469B2BB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8663" w14:textId="40612FA5" w:rsidR="005232D0" w:rsidRPr="00FF204D" w:rsidRDefault="00FF204D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5A5B" w14:textId="66E3E805" w:rsidR="005232D0" w:rsidRPr="00FF204D" w:rsidRDefault="00FF204D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D20" w14:textId="3F6B2920" w:rsidR="005232D0" w:rsidRPr="00FF204D" w:rsidRDefault="00FF204D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5232D0" w:rsidRPr="00FF204D" w14:paraId="0EA03CA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3B27B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23012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572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8EC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BFC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452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B9B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5F5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749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 w:rsidR="005232D0" w:rsidRPr="00FF204D" w14:paraId="223F40CB" w14:textId="77777777" w:rsidTr="00FF204D">
        <w:trPr>
          <w:trHeight w:val="453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353B8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16.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F822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D08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E9D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7869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6D3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09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03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BC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720892E4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571E0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E9F2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647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821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E00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682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9EC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71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8A2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59BFE91E" w14:textId="77777777" w:rsidTr="00FF204D">
        <w:trPr>
          <w:trHeight w:val="992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832C8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18. 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области)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C1098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8F4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889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E55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ED9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744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7B8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9D7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26BBE88A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F016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C5E70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93E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23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D11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EFB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23B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86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12A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5232D0" w:rsidRPr="00FF204D" w14:paraId="1EC5661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4B573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41C2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3F1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EBA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778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957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A49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F3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4C9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5232D0" w:rsidRPr="00FF204D" w14:paraId="73CD16CB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A643D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21.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Количество мест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созданных путем перепрофилирования групп для детей в возрасте от 2 месяцев до 3 лет в образовательных организациях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14308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B57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09B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CAF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32C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0BD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853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F6C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4B1F70A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F0562B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22. Доля использованной муниципальным образованием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26832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06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D9B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C9D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570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EB2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27A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8A9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0FF2E2B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0F675" w14:textId="26223000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N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6BA6CB" w14:textId="2BCC1A2F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 xml:space="preserve">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DB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7D4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E82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DDB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876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5C2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C5D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4534B652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F02187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4327D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16E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A34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F06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555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0ED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549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4D6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10D8AC80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34753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25. Доля обучающихся, обеспеченных питанием, в общем количестве обучающихся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14055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60F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1B2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9A2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CFF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4CB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94C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1B5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06C83420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E5535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F7C0A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82F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B9C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2FA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F96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8396" w14:textId="5D9438D2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00E9" w14:textId="438DE512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C84E" w14:textId="6F7FF165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3,54</w:t>
            </w:r>
          </w:p>
        </w:tc>
      </w:tr>
      <w:tr w:rsidR="005232D0" w:rsidRPr="00FF204D" w14:paraId="20BACF81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476A8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C8EC5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83C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402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FFF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D69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1E3F" w14:textId="49E04F10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23FC" w14:textId="609C162B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773A" w14:textId="7C52E7F4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</w:tr>
      <w:tr w:rsidR="005232D0" w:rsidRPr="00FF204D" w14:paraId="3E22030F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73CC3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28. Доля несовершеннолетних, состоящих на профилактическом учете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A2E7D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B1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502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BDB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BFC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C6AC" w14:textId="1C13B6C2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BA15" w14:textId="075ED652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8C5F" w14:textId="380C6447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72C5A81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3B87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29. Количество детей для отдыха в каникулярное время в организациях отдыха и оздоровления детей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E4852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249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FB7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3B27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357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6A4" w14:textId="142EF7B4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4BF2" w14:textId="61CCBEB2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38A4" w14:textId="635AE706" w:rsidR="005232D0" w:rsidRPr="00FF204D" w:rsidRDefault="002732D9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</w:tr>
      <w:tr w:rsidR="005232D0" w:rsidRPr="00FF204D" w14:paraId="742A9CE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7E1D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25D1B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0F4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00A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6CD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9AA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8A2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FA1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60B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4300</w:t>
            </w:r>
          </w:p>
        </w:tc>
      </w:tr>
      <w:tr w:rsidR="005232D0" w:rsidRPr="00FF204D" w14:paraId="008A333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16A6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31. Количество детей, запланированных для отдыха в каникулярное время при организации малозатратных форм отдыха.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BB91C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775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2AAE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548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CAFB" w14:textId="7A777FCD" w:rsidR="005232D0" w:rsidRPr="00FF204D" w:rsidRDefault="00BD432B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CB2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C4C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DAD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210</w:t>
            </w:r>
          </w:p>
        </w:tc>
      </w:tr>
      <w:tr w:rsidR="005232D0" w:rsidRPr="00FF204D" w14:paraId="057C13D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B4355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32. Количество детей из малообеспеченных, неблагополучных семей, а также семей, оказавшихся в трудной жизненной ситуации, получающих дошкольное образование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B2EDD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48B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AA5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89D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7A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59E" w14:textId="1FD96113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3C49" w14:textId="594B8FEB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86DA" w14:textId="75929963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5 000</w:t>
            </w:r>
          </w:p>
        </w:tc>
      </w:tr>
      <w:tr w:rsidR="005232D0" w:rsidRPr="00FF204D" w14:paraId="0D39722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2E7BF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51316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EE6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9E8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174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13D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243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E90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C3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49CB248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020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34.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Численность  обучающихся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по программам начального общего образования обеспечиваемых молоком (молочной продукцией)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00FD5E" w14:textId="77777777" w:rsidR="005232D0" w:rsidRPr="00FF204D" w:rsidRDefault="005232D0" w:rsidP="00F72597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E0C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262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B92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B5B5" w14:textId="6C0CBD73" w:rsidR="005232D0" w:rsidRPr="00FF204D" w:rsidRDefault="00BD432B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9E7E" w14:textId="7AF2149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78</w:t>
            </w:r>
            <w:r w:rsidR="00391405"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3B64" w14:textId="13B5C552" w:rsidR="005232D0" w:rsidRPr="00FF204D" w:rsidRDefault="00391405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937" w14:textId="11D4C043" w:rsidR="005232D0" w:rsidRPr="00FF204D" w:rsidRDefault="00391405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7870</w:t>
            </w:r>
          </w:p>
        </w:tc>
      </w:tr>
      <w:tr w:rsidR="005232D0" w:rsidRPr="00FF204D" w14:paraId="5C5E1BF0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17F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5431AE" w14:textId="77777777" w:rsidR="005232D0" w:rsidRPr="00FF204D" w:rsidRDefault="005232D0" w:rsidP="00F72597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B10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65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5973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6D9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59E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CC2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14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31CAE4BA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B3A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36. Доля капитально отремонтированных зданий и сооружений муниципальных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931C54" w14:textId="77777777" w:rsidR="005232D0" w:rsidRPr="00FF204D" w:rsidRDefault="005232D0" w:rsidP="00F72597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BCB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E8D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301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B8F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016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70D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7FD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F204D">
              <w:rPr>
                <w:rFonts w:ascii="Times New Roman" w:hAnsi="Times New Roman"/>
                <w:sz w:val="18"/>
                <w:szCs w:val="18"/>
                <w:lang w:val="en-US"/>
              </w:rPr>
              <w:t>100</w:t>
            </w:r>
          </w:p>
        </w:tc>
      </w:tr>
      <w:tr w:rsidR="005232D0" w:rsidRPr="00FF204D" w14:paraId="35B49CC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8A30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832C62" w14:textId="77777777" w:rsidR="005232D0" w:rsidRPr="00FF204D" w:rsidRDefault="005232D0" w:rsidP="00F72597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00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8DF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DEA8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368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DD4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09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F86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09D1F99F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7234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FD3505" w14:textId="77777777" w:rsidR="005232D0" w:rsidRPr="00FF204D" w:rsidRDefault="005232D0" w:rsidP="00F72597">
            <w:pPr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BA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4A9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88A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185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280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88D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4FB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3F4F0A67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0FF1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39. Количество мест в образовательных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организациях,  в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0A7FD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6B0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61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099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E1B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0CB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A86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CAF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5232D0" w:rsidRPr="00FF204D" w14:paraId="3AB91F5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D7A0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40. Количество объектов образовательных учреждений образования,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B2F689" w14:textId="5DDC5EDE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9E5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4EC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82E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BF9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F93A" w14:textId="5664D5D3" w:rsidR="005232D0" w:rsidRPr="00FF204D" w:rsidRDefault="00391405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DDF8" w14:textId="5165F375" w:rsidR="005232D0" w:rsidRPr="00FF204D" w:rsidRDefault="00AF6A7E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9E7" w14:textId="73C333E3" w:rsidR="005232D0" w:rsidRPr="00FF204D" w:rsidRDefault="00AF6A7E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232D0" w:rsidRPr="00FF204D" w14:paraId="267AEA2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574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41. Количество объектов образовательных учреждений, в которых выполнены противопожарные мероприятия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C5E0C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73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0FC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E82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4BF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7CD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726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E69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252AFD54" w14:textId="77777777" w:rsidTr="00FF204D">
        <w:trPr>
          <w:trHeight w:val="1458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C132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42.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и  подростковых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трудовых отрядов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16BA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293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735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234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26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57A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20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A61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</w:tr>
      <w:tr w:rsidR="005232D0" w:rsidRPr="00FF204D" w14:paraId="51FEC4A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36E2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43. Количество молодежных культурно – досуговых, </w:t>
            </w:r>
            <w:proofErr w:type="spellStart"/>
            <w:r w:rsidRPr="00FF204D">
              <w:rPr>
                <w:rFonts w:ascii="Times New Roman" w:hAnsi="Times New Roman"/>
                <w:sz w:val="18"/>
                <w:szCs w:val="18"/>
              </w:rPr>
              <w:t>гражданско</w:t>
            </w:r>
            <w:proofErr w:type="spell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– патриотических мероприятий, мероприятий по пропаганде здорового образа жизни и профилактике асоциального поведения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57853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9EC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B4D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B50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E9C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F9B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DF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A42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5232D0" w:rsidRPr="00FF204D" w14:paraId="0EC27AFB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71D7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44.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 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7E20A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189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065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1AF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9C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55E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FFD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D5A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</w:tr>
      <w:tr w:rsidR="005232D0" w:rsidRPr="00FF204D" w14:paraId="148BFA9D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A6B4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45. 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электоральной активности, проводимых на территории Златоустовского городского округа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C381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5EA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5BD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879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C46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C31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61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21F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5232D0" w:rsidRPr="00FF204D" w14:paraId="76AC26BA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0744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46. 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95985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26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3F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56D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72E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61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C26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A52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5232D0" w:rsidRPr="00FF204D" w14:paraId="2E589F0F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B20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47. Количество молодых людей в возрасте от 14 до 30 лет, проживающих в Златоустовском городском округе, принявших участие в мероприятиях в сфере образования, интеллектуальной и творческой деятельности, проводимых на территории Златоустовского городского округа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F9464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74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925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49D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40A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289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38D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54D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2298</w:t>
            </w:r>
          </w:p>
        </w:tc>
      </w:tr>
      <w:tr w:rsidR="005232D0" w:rsidRPr="00FF204D" w14:paraId="607FE5DB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C0B8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48. Количество публикаций в средствах массовой информации о реализуемых в Златоустовском городском округе мероприятиях в сфере молодежной политики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20042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ED3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0E6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555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0FF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72A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81C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695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5232D0" w:rsidRPr="00FF204D" w14:paraId="0BC7341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F0EE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49. 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деятельность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A4A34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3D0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112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CCB1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83E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86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A9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B56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186</w:t>
            </w:r>
          </w:p>
        </w:tc>
      </w:tr>
      <w:tr w:rsidR="005232D0" w:rsidRPr="00FF204D" w14:paraId="006C275B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0942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50. 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9B292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9B7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B7D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636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BF7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3F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B0A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805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 w:rsidR="005232D0" w:rsidRPr="00FF204D" w14:paraId="1A19B2F1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85CE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51. 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D00F1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05A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730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6BF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114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52D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F21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585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174</w:t>
            </w:r>
          </w:p>
        </w:tc>
      </w:tr>
      <w:tr w:rsidR="005232D0" w:rsidRPr="00FF204D" w14:paraId="3DAF22B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8225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52. Количество молодежных форумов, проводимых на территории Златоустовского городского округа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77A0E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9BF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DE0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87F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EB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18E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7BD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4DA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232D0" w:rsidRPr="00FF204D" w14:paraId="46D4A19B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838D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53. Количество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6A6D2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213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365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3E4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C81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F65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29F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CC9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7EE2CCC0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835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54. Количество общеобразовательных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организаций,  осуществляющих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E4484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75D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1C0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4CD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266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F88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85A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28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232D0" w:rsidRPr="00FF204D" w14:paraId="6E57F86C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EC4A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55. Количество образовательных организаций, в которых внедрена целевая модель цифровой образовательной среды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D6CD8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0E3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EB3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5C0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3C5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316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D9D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5C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77828FF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329B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56. Количество оконных блоков, замененных в рамках проведения ремонтных работ по замене оконных блоков в муниципальных общеобразовательных организациях.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BC4963" w14:textId="5B892102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361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724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20C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1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9A2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912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52F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</w:tr>
      <w:tr w:rsidR="005232D0" w:rsidRPr="00FF204D" w14:paraId="4936ED4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0C8A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57. 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не менее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7D015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666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85A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C6B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4,76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86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F254" w14:textId="1929D334" w:rsidR="005232D0" w:rsidRPr="00FF204D" w:rsidRDefault="00391405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6B8" w14:textId="26E2C16D" w:rsidR="005232D0" w:rsidRPr="00FF204D" w:rsidRDefault="00391405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7164" w14:textId="093AB0DA" w:rsidR="005232D0" w:rsidRPr="00FF204D" w:rsidRDefault="00391405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5232D0" w:rsidRPr="00FF204D" w14:paraId="52515FE0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C8D5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58.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DA7FE0" w14:textId="1F94EC54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8ED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A49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202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7C6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257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62F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56F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4010AE3A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E5AD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59.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92D465" w14:textId="0B5DF987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098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23A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E26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80A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79F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5AD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8B5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65B90CA2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C481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60. Количество образовательных организаций, которые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обеспечены  средствами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защиты для обеспечения </w:t>
            </w: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санитарно-эпидемиологической безопасности.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97761D" w14:textId="6FB7E396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E39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11E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EDA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344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64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DB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157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14D14EB2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6889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61.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C536F68" w14:textId="116713B1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E57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34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15E0" w14:textId="20815831" w:rsidR="005232D0" w:rsidRPr="00FF204D" w:rsidRDefault="00991217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EEF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5E1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6DB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419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5D336E42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BA6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62.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302D60" w14:textId="3B1A40DD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B6E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5D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723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C9D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447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0B2E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B2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5232D0" w:rsidRPr="00FF204D" w14:paraId="252572E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BD1C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63. Количество объектов учреждений дошкольного образования,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789A91" w14:textId="530CDC5A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536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DFD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1851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51E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91D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A75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7E3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23267E31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D19B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64. Количество объектов общеобразовательных учреждений,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93E32E" w14:textId="3673B6FE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143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0D7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A03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052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629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C72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CE4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18DBD9C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F612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65.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C3C2F6" w14:textId="7FCF7CE2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60E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9D8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CCD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AC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B40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EA7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08D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3EF4D7C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3BF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66. Количество объектов учреждений дошкольного образования, в которых выполнены противопожарные мероприятия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8F9E6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417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264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A79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129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166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79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A93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00895501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F90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67. Количество объектов общеобразовательных учреждений, в которых выполнены противопожарные мероприятия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8C9EE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7BC0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566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EBB1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11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51A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B75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C92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5C91AC48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C28F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68.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CAAE76" w14:textId="794BA953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A0E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5AD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7E7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D48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6A4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8B4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A8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7C31F659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2BAF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69. Количество обучающихся, занимающихся на базе общеобразовательной организации детского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технопарка  «</w:t>
            </w:r>
            <w:proofErr w:type="spellStart"/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>Кванториум</w:t>
            </w:r>
            <w:proofErr w:type="spellEnd"/>
            <w:r w:rsidRPr="00FF204D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17B723" w14:textId="69C2EEC4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760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F33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447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9D7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703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DE5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144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6AA4206A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B463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70.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r w:rsidRPr="00FF204D">
              <w:rPr>
                <w:rFonts w:ascii="Times New Roman" w:hAnsi="Times New Roman"/>
                <w:sz w:val="18"/>
                <w:szCs w:val="18"/>
              </w:rPr>
              <w:t>Кванториум</w:t>
            </w:r>
            <w:proofErr w:type="spellEnd"/>
            <w:r w:rsidRPr="00FF204D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48FDC6" w14:textId="462A8D50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7D8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93C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730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0564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C3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A9F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C7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48E13C49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7C7E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71. Увеличение доли детей в возрасте от 5 до 18 лет, занимающихся в системе дополнительного образования муниципального образования.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C0BC87" w14:textId="55363CB6" w:rsidR="005232D0" w:rsidRPr="00FF204D" w:rsidRDefault="00E154B6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П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36DA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F85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6BA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EE4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5F4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DF96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718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232D0" w:rsidRPr="00FF204D" w14:paraId="4FE41EAE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A559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 xml:space="preserve">72. Количество обучающихся, занимающихся во вновь созданных новых местах дополнительного образования детей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1DFF3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413D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B3F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559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FD7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961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FF9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BD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5232D0" w:rsidRPr="00FF204D" w14:paraId="4CA609A6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9D3F2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73. Число общеобразовательных организаций, расположенных в сельской местности и малых городах, в которых созданы условия для занятий физической культурой и спортом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C4E9D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D1E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0508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AC385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A753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E51B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15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D7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232D0" w:rsidRPr="00FF204D" w14:paraId="1981C3C2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D09B6" w14:textId="77777777" w:rsidR="005232D0" w:rsidRPr="00FF204D" w:rsidRDefault="005232D0" w:rsidP="00F7259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74.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FA4DE2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48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4BE9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F1E01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0FF1" w14:textId="1EC3A8B1" w:rsidR="005232D0" w:rsidRPr="00FF204D" w:rsidRDefault="00572271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287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4CC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B8F" w14:textId="77777777" w:rsidR="005232D0" w:rsidRPr="00FF204D" w:rsidRDefault="005232D0" w:rsidP="00F725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5232D0" w:rsidRPr="00FF204D" w14:paraId="4B64BB85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BFED" w14:textId="16C4CC28" w:rsidR="005232D0" w:rsidRPr="00FF204D" w:rsidRDefault="005232D0" w:rsidP="005232D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  <w:r w:rsidR="00572271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E67852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03DF0" w:rsidRPr="00B03DF0">
              <w:rPr>
                <w:rFonts w:ascii="Times New Roman" w:hAnsi="Times New Roman" w:cs="Times New Roman"/>
                <w:sz w:val="18"/>
                <w:szCs w:val="18"/>
              </w:rPr>
              <w:t>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33D1CC" w14:textId="2733BA28" w:rsidR="005232D0" w:rsidRPr="00FF204D" w:rsidRDefault="00E154B6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</w:t>
            </w:r>
            <w:r w:rsidR="005232D0" w:rsidRPr="00FF204D">
              <w:rPr>
                <w:rFonts w:ascii="Times New Roman" w:hAnsi="Times New Roman"/>
                <w:sz w:val="18"/>
                <w:szCs w:val="18"/>
              </w:rPr>
              <w:t>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4BC3" w14:textId="13927D3F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AB5" w14:textId="75DB9A79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FDE8" w14:textId="04C203D4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ACBD" w14:textId="221996D6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116" w14:textId="4ABC59C5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C32" w14:textId="36CCC617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6E2" w14:textId="68D82CEE" w:rsidR="005232D0" w:rsidRPr="00FF204D" w:rsidRDefault="005232D0" w:rsidP="005232D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91405" w:rsidRPr="00FF204D" w14:paraId="1E61EEE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13F3" w14:textId="6C3B160F" w:rsidR="00391405" w:rsidRPr="00FF204D" w:rsidRDefault="00391405" w:rsidP="003914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76. </w:t>
            </w:r>
            <w:r w:rsidR="001440EA" w:rsidRPr="001440EA">
              <w:rPr>
                <w:rFonts w:ascii="Times New Roman" w:hAnsi="Times New Roman" w:cs="Times New Roman"/>
                <w:sz w:val="18"/>
                <w:szCs w:val="18"/>
              </w:rPr>
              <w:t>Доля выполненных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организаций, в текущем году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321DA1" w14:textId="258F5CA2" w:rsidR="00391405" w:rsidRPr="00FF204D" w:rsidRDefault="001440EA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86DA" w14:textId="484098BA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91C" w14:textId="712FF17B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91EAF" w14:textId="574FFAB0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25C5" w14:textId="32510748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DCB2" w14:textId="301FAECD" w:rsidR="00391405" w:rsidRPr="00FF204D" w:rsidRDefault="001440EA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23F" w14:textId="0120E5AF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CC99" w14:textId="66182252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91405" w:rsidRPr="00FF204D" w14:paraId="39AF3AC5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91D5" w14:textId="75ADC2D5" w:rsidR="00391405" w:rsidRPr="00FF204D" w:rsidRDefault="00391405" w:rsidP="003914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77. Количество учреждений, в которых проведены работы по благоустройству территорий, прилегающих к зданиям </w:t>
            </w:r>
            <w:r w:rsidRPr="00FF20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муниципальных общеобразовательных учреждений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618999" w14:textId="5BA3C15B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77AA" w14:textId="46E98306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A0BC" w14:textId="07545D51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F5F4" w14:textId="4A8CA1A0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918B" w14:textId="10214F9E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DBC" w14:textId="68F827BA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FC6" w14:textId="131907C7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FDE6" w14:textId="424C24C6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91405" w:rsidRPr="00FF204D" w14:paraId="7596E3E4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5999" w14:textId="6758319E" w:rsidR="00391405" w:rsidRPr="00FF204D" w:rsidRDefault="00391405" w:rsidP="003914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78. Количество молодых людей, принимающих участие в форумах, фестивалях, конкурсах, соревнованиях различного уровня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0D1E09" w14:textId="1FD5C7A1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FA2A" w14:textId="0215FDDD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EE41" w14:textId="20B8CB8C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1B05" w14:textId="6C657F8B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567" w14:textId="3E591786" w:rsidR="00391405" w:rsidRPr="00FF204D" w:rsidRDefault="00572271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F2B" w14:textId="26DE0F4A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A92" w14:textId="06CDF3F5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47D" w14:textId="3AEFFD8D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</w:tr>
      <w:tr w:rsidR="00391405" w:rsidRPr="00FF204D" w14:paraId="557C64B3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1523" w14:textId="0CDAE57F" w:rsidR="00391405" w:rsidRPr="00FF204D" w:rsidRDefault="00391405" w:rsidP="0039140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 xml:space="preserve">79.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E99EA8" w14:textId="01E5D0EB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3B0" w14:textId="04CB30A6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CEB" w14:textId="38112528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4F04" w14:textId="141D0338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1668" w14:textId="0E48A635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7855" w14:textId="46FC75AB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BF0" w14:textId="29AA6DD8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2815" w14:textId="4E95A0E6" w:rsidR="00391405" w:rsidRPr="00FF204D" w:rsidRDefault="00391405" w:rsidP="0039140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</w:tr>
      <w:tr w:rsidR="003D6703" w:rsidRPr="00FF204D" w14:paraId="3CA7E881" w14:textId="77777777" w:rsidTr="00FF204D">
        <w:trPr>
          <w:trHeight w:val="285"/>
        </w:trPr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BE99" w14:textId="2CD02FB4" w:rsidR="003D6703" w:rsidRPr="003D6703" w:rsidRDefault="003D6703" w:rsidP="003D670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80. </w:t>
            </w:r>
            <w:r w:rsidRPr="003D670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разработанной проектно-сметной документации на объект капитального строительства муниципальной собственности 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A5BCC9" w14:textId="199868D7" w:rsidR="003D6703" w:rsidRPr="00FF204D" w:rsidRDefault="003D6703" w:rsidP="003D670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69D" w14:textId="06FAC33F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EF1" w14:textId="5D20F1C5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11C6" w14:textId="53E80103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3E6" w14:textId="067B9FE4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B686" w14:textId="4FB1B276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EF99" w14:textId="6F184164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8DE8" w14:textId="10918215" w:rsidR="003D6703" w:rsidRPr="00FF204D" w:rsidRDefault="003D6703" w:rsidP="003D67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14:paraId="223FB5E8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 </w:t>
      </w:r>
    </w:p>
    <w:bookmarkEnd w:id="2"/>
    <w:p w14:paraId="004AAA0C" w14:textId="176EC806" w:rsidR="005232D0" w:rsidRPr="00B96844" w:rsidRDefault="00572271" w:rsidP="005232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Связь количественных и качественных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</w:t>
      </w:r>
      <w:r w:rsidR="005232D0" w:rsidRPr="00B96844">
        <w:rPr>
          <w:rFonts w:ascii="Times New Roman" w:hAnsi="Times New Roman"/>
          <w:sz w:val="24"/>
          <w:szCs w:val="24"/>
        </w:rPr>
        <w:t>.</w:t>
      </w:r>
    </w:p>
    <w:p w14:paraId="4B6A3FE3" w14:textId="77777777" w:rsidR="005232D0" w:rsidRPr="00B96844" w:rsidRDefault="005232D0" w:rsidP="005232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621CF47" w14:textId="77777777" w:rsidR="005232D0" w:rsidRPr="00B96844" w:rsidRDefault="005232D0" w:rsidP="005232D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A19A2C6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4. Сроки реализации муниципальной программы.</w:t>
      </w:r>
    </w:p>
    <w:p w14:paraId="64864072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Контрольные этапы и сроки их реализации</w:t>
      </w:r>
    </w:p>
    <w:p w14:paraId="0D63504D" w14:textId="77777777" w:rsidR="005232D0" w:rsidRPr="00B96844" w:rsidRDefault="005232D0" w:rsidP="005232D0">
      <w:pPr>
        <w:tabs>
          <w:tab w:val="left" w:pos="74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</w:p>
    <w:p w14:paraId="360C4941" w14:textId="77777777" w:rsidR="005232D0" w:rsidRPr="00B96844" w:rsidRDefault="005232D0" w:rsidP="005232D0">
      <w:pPr>
        <w:tabs>
          <w:tab w:val="left" w:pos="74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25. Срок реализации муниципальной программы: 2018 - 2024 годы. </w:t>
      </w:r>
    </w:p>
    <w:p w14:paraId="10630DB2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Муниципальная программа носит постоянный характер.</w:t>
      </w:r>
    </w:p>
    <w:p w14:paraId="4311194A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В силу постоянного характера решаемых в рамках муниципальной программы задач, выделение отдельных этапов ее реализации не предусматривается. </w:t>
      </w:r>
    </w:p>
    <w:p w14:paraId="02040B7F" w14:textId="77777777" w:rsidR="005232D0" w:rsidRPr="00B96844" w:rsidRDefault="005232D0" w:rsidP="005232D0">
      <w:pPr>
        <w:suppressAutoHyphens/>
        <w:spacing w:after="0" w:line="240" w:lineRule="auto"/>
        <w:ind w:left="10" w:firstLine="69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Контрольными этапами являются ежеквартальные и ежегодные отчеты, с промежуточными и окончательными показателями в сравнении с запланированными.</w:t>
      </w:r>
    </w:p>
    <w:p w14:paraId="7039B1EB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  <w:sectPr w:rsidR="005232D0" w:rsidRPr="00B96844" w:rsidSect="008647B0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719" w:right="851" w:bottom="360" w:left="1418" w:header="709" w:footer="709" w:gutter="0"/>
          <w:cols w:space="708"/>
          <w:docGrid w:linePitch="360"/>
        </w:sectPr>
      </w:pPr>
    </w:p>
    <w:p w14:paraId="706B79B5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>Раздел 5. Перечень основных мероприятий муниципальной программы</w:t>
      </w:r>
    </w:p>
    <w:p w14:paraId="662916E7" w14:textId="77777777" w:rsidR="005232D0" w:rsidRPr="00B96844" w:rsidRDefault="005232D0" w:rsidP="005232D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54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340"/>
        <w:gridCol w:w="4140"/>
        <w:gridCol w:w="6840"/>
      </w:tblGrid>
      <w:tr w:rsidR="005232D0" w:rsidRPr="00B96844" w14:paraId="7154CAB3" w14:textId="77777777" w:rsidTr="00F72597">
        <w:trPr>
          <w:tblHeader/>
        </w:trPr>
        <w:tc>
          <w:tcPr>
            <w:tcW w:w="2160" w:type="dxa"/>
            <w:shd w:val="clear" w:color="auto" w:fill="auto"/>
          </w:tcPr>
          <w:p w14:paraId="51608963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340" w:type="dxa"/>
            <w:shd w:val="clear" w:color="auto" w:fill="auto"/>
          </w:tcPr>
          <w:p w14:paraId="7F838343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</w:t>
            </w:r>
          </w:p>
        </w:tc>
        <w:tc>
          <w:tcPr>
            <w:tcW w:w="4140" w:type="dxa"/>
            <w:shd w:val="clear" w:color="auto" w:fill="auto"/>
          </w:tcPr>
          <w:p w14:paraId="734F9B8C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6840" w:type="dxa"/>
            <w:shd w:val="clear" w:color="auto" w:fill="auto"/>
          </w:tcPr>
          <w:p w14:paraId="500F2D97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5232D0" w:rsidRPr="00B96844" w14:paraId="4FD6301B" w14:textId="77777777" w:rsidTr="00F72597">
        <w:tc>
          <w:tcPr>
            <w:tcW w:w="2160" w:type="dxa"/>
            <w:vMerge w:val="restart"/>
            <w:shd w:val="clear" w:color="auto" w:fill="auto"/>
          </w:tcPr>
          <w:p w14:paraId="5CF134DB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Развитие образования и молодежной политики Златоустовского городского округа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C858AE7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Развитие образования Златоустовского городского округа</w:t>
            </w:r>
          </w:p>
        </w:tc>
        <w:tc>
          <w:tcPr>
            <w:tcW w:w="4140" w:type="dxa"/>
            <w:shd w:val="clear" w:color="auto" w:fill="auto"/>
          </w:tcPr>
          <w:p w14:paraId="1A2E957D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Организация предоставления дошкольного, общего и дополнительного образования детей.</w:t>
            </w:r>
          </w:p>
          <w:p w14:paraId="0829A086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FFEC6D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2. Укрепление материально – технической базы муниципальных образовательных организаций.</w:t>
            </w:r>
          </w:p>
          <w:p w14:paraId="581DF0D5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ACF00D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3. Обеспечение мер, направленных на здоровьесбережение учащихся общеобразовательных организаций.</w:t>
            </w:r>
          </w:p>
          <w:p w14:paraId="7881DFF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78E363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4. Проведение мероприятий в сфере образования.</w:t>
            </w:r>
          </w:p>
          <w:p w14:paraId="1DB827B5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D7FCF5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5.  Организационное, методическое,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аналитическое,  информационное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сопровождение муниципальной программы.</w:t>
            </w:r>
          </w:p>
          <w:p w14:paraId="4510114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74B00F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6.  Осуществление мер социальной поддержки граждан, имеющих детей: </w:t>
            </w:r>
          </w:p>
          <w:p w14:paraId="5B92F74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представителям) компенсации части родительской платы, взимаемой за содержание ребенка (присмотр и уход за ребенком) в образовательных организациях, реализующих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>основную общеобразовательную программу дошкольного образования;</w:t>
            </w:r>
          </w:p>
          <w:p w14:paraId="30264C98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- выплата дополнительной компенсации, за содержание ребенка из малообеспеченной, неблагополучной семьи, а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так же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семьи оказавшейся в трудной жизненной ситуации в образовательных организациях, реализующих основную общеобразовательную программу дошкольного образования;</w:t>
            </w:r>
          </w:p>
          <w:p w14:paraId="48553437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- выплата родителям (законным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представителям)   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                        детей-инвалидов компенсации затрат в части организации обучения по основным общеобразовательным программам на дому.</w:t>
            </w:r>
          </w:p>
          <w:p w14:paraId="07C10963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91C18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7. Федеральный проект "Современная школа".</w:t>
            </w:r>
          </w:p>
          <w:p w14:paraId="59BB2CF7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CB8EB66" w14:textId="7A8DF120" w:rsidR="005232D0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8. Федеральный проект "Содействие занятости женщин - создание условий дошкольного образования для детей в возрасте до трех лет".</w:t>
            </w:r>
          </w:p>
          <w:p w14:paraId="32684FFD" w14:textId="77777777" w:rsidR="00FF204D" w:rsidRDefault="00FF204D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313BAB2" w14:textId="66D15E05" w:rsidR="00FF204D" w:rsidRPr="00B96844" w:rsidRDefault="00FF204D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Реализация мероприятий по модернизации школьных систем образования.</w:t>
            </w:r>
          </w:p>
          <w:p w14:paraId="5D2BA8E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FC9C7B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7F367467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ab/>
              <w:t>Численность детей в возрасте 3 – 7 лет, получающих дошкольную образовательную услугу и (или) услугу по их содержанию в муниципальных дошкольных образовательных организациях – не менее 6,3 тыс. чел.</w:t>
            </w:r>
          </w:p>
          <w:p w14:paraId="671C8874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детей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в возрасте от 5 до 7 лет, охваченных услугами дошкольного образования в Златоустовском городском округе, в общей численности детей указанного возраста нуждающихся в дошкольном образовании – не менее 97 %.</w:t>
            </w:r>
          </w:p>
          <w:p w14:paraId="4CABBFDA" w14:textId="5566014D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детей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в возрасте от 1 года до 7 лет, охваченных услугами дошкольного образования в Златоустовском городском округе, в общем числе нуждающихся в дошкольном образовании – не менее 8</w:t>
            </w:r>
            <w:r w:rsidR="00991217">
              <w:rPr>
                <w:rFonts w:ascii="Times New Roman" w:hAnsi="Times New Roman"/>
                <w:sz w:val="24"/>
                <w:szCs w:val="24"/>
              </w:rPr>
              <w:t>6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14:paraId="73EBF5BE" w14:textId="089B083A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4. Доля детей в возрасте от 0 до 3 лет, охваченных услугами дошкольного образования – не менее 45</w:t>
            </w:r>
            <w:r w:rsidR="00F94508">
              <w:rPr>
                <w:rFonts w:ascii="Times New Roman" w:hAnsi="Times New Roman"/>
                <w:sz w:val="24"/>
                <w:szCs w:val="24"/>
              </w:rPr>
              <w:t>,6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14:paraId="3E3F7B46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5. Доля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детей  в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возрасте 1-7  лет, состоящих на учете для определения в муниципальные дошкольные образовательные  организации, в общей численности детей в возрасте 1-7 лет – не более 15 %.</w:t>
            </w:r>
          </w:p>
          <w:p w14:paraId="24691302" w14:textId="4E655FE3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6. Доля выпускников муниципальных общеобразовательных организаций, не получивших аттестат о среднем (общем) образовании, в общей численности выпускников муниципальных общеобразовательных организаций </w:t>
            </w:r>
            <w:r w:rsidR="00F94508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gramStart"/>
            <w:r w:rsidR="00F94508">
              <w:rPr>
                <w:rFonts w:ascii="Times New Roman" w:hAnsi="Times New Roman"/>
                <w:sz w:val="24"/>
                <w:szCs w:val="24"/>
              </w:rPr>
              <w:t xml:space="preserve">более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>,0 %.</w:t>
            </w:r>
          </w:p>
          <w:p w14:paraId="6E0B00C0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обучающихся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9-11 классов, принявших участие в региональных этапах олимпиад школьников по общеобразовательным предметам в общей численности обучающихся 9-11 классов в общеобразовательных                   организациях) -  не менее 8,5 %.</w:t>
            </w:r>
          </w:p>
          <w:p w14:paraId="3728BB77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победителей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и призеров конкурсов, соревнований, фестивалей художественно-эстетической,                            физкультурно-спортивной, интеллектуальной, эколого-биологической, технической,                          военно-патриотической направленностей в общем количестве воспитанников подведомственных образовательных организаций дополнительного образования детей – не менее 5,2 %.</w:t>
            </w:r>
          </w:p>
          <w:p w14:paraId="30AC857F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9. Увеличение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доли  обучающихся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в общей численности обучающихся на всех уровнях образования, получивших оценку своих достижений (в том числе с использованием информационно-коммуникационных технологий) через добровольные и обязательные процедуры оценивания  для построения на основе этого индивидуальной образовательной траектории, способствующей социализации личности  - до 70 %.</w:t>
            </w:r>
          </w:p>
          <w:p w14:paraId="658A14A1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детей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– не менее 99 %.</w:t>
            </w:r>
          </w:p>
          <w:p w14:paraId="7D4646DE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учителей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>, эффективно использующих современные образовательные технологии (в том числе информационно-коммуникационные технологии) в профессиональной деятельности, в общей численности учителей – до 90 %.</w:t>
            </w:r>
          </w:p>
          <w:p w14:paraId="0C199F73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учителей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>, прошедших обучение по новым адресным моделям повышения квалификации и имевшим возможность выбора программ обучения, в общей численности  учителей  - до  45 %.</w:t>
            </w:r>
          </w:p>
          <w:p w14:paraId="4E06A85D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13.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Доля  обучающихся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 - не менее 100 %.</w:t>
            </w:r>
          </w:p>
          <w:p w14:paraId="7075CA5A" w14:textId="6DA79080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14. Доля детей в возрасте от 5 до 18 лет, получающих услуги по дополнительному образованию в муниципальных организациях дополнительного образования детей, в общей численности детей этой возрастной группы – до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80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14:paraId="71E0E557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15. Доля руководителей муниципальных организаций дошкольного образования, общеобразовательных организаций и организаций дополнительного образования детей, прошедших в течение последних трех лет повышение квалификации или профессиональную переподготовку, в общей численности руководителей организаций дошкольного, общего, дополнительного образования детей – не менее 52 %.</w:t>
            </w:r>
          </w:p>
          <w:p w14:paraId="5BCB242E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16. 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организациях общего образования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области)  –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до100%.</w:t>
            </w:r>
          </w:p>
          <w:p w14:paraId="1B37D001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17. Отношение среднемесячной заработной платы педагогических работников муниципальных общеобразовательных организаций к среднемесячной заработной плате в Челябинской области (в соответствии с соглашением, заключенным с Министерством образования и науки Челябинской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области)  –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до 100%.</w:t>
            </w:r>
          </w:p>
          <w:p w14:paraId="4733814B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18. Отношение среднемесячной заработной платы педагогов муниципальных организаций дополнительного образования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детей к среднемесячной заработной плате учителей в Златоустовском городском округе (в соответствии с соглашением, заключенным с Министерством образования и науки Челябинской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области)  –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до 100 %.</w:t>
            </w:r>
          </w:p>
          <w:p w14:paraId="1DF3E64D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19. Доля образовательных организаций, в которых созданы условия для получения детьми – инвалидами качественного образования, в общем количестве образовательных организаций – не менее 60 %.</w:t>
            </w:r>
          </w:p>
          <w:p w14:paraId="30D6D976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20. Доля образовательных организаций, в которых созданы условия для получения детьми с ограниченными возможностями здоровья (ОВЗ) качественного образования, в общем количестве образовательных организаций – не менее 6 %.</w:t>
            </w:r>
          </w:p>
          <w:p w14:paraId="3D615444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Количество мест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созданных путем перепрофилирования групп для детей в возрасте от 2 месяцев до 3 лет в образовательных организациях – не менее 25 единиц.</w:t>
            </w:r>
          </w:p>
          <w:p w14:paraId="59EA8AB8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22. Доля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– до 100%.</w:t>
            </w:r>
          </w:p>
          <w:p w14:paraId="15D8A2C4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23. 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итоговой аттестации по образовательным программам среднего общего образования – до 100%.</w:t>
            </w:r>
          </w:p>
          <w:p w14:paraId="32E8FE96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24. Доля использованной муниципальным образованием субсидии «На обеспечение питанием детей из малообеспеченных семей и детей с нарушениями здоровья, обучающихся в муниципальных общеобразовательных организациях» местному бюджету в общем размере субсидии местному бюджету, перечисленной муниципальному образованию – до 100%.</w:t>
            </w:r>
          </w:p>
          <w:p w14:paraId="2F7BA1FA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25. Доля обучающихся, обеспеченных питанием, в общем количестве обучающихся – до 100%.</w:t>
            </w:r>
          </w:p>
          <w:p w14:paraId="3501B35C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26. Доля детей, охваченных отдыхом в каникулярное время в организациях отдыха и оздоровления детей, в общем числе детей, охваченных отдыхом в организациях отдыха детей и их оздоровления всех типов – до 3,54%.</w:t>
            </w:r>
          </w:p>
          <w:p w14:paraId="1D4AAB76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27. Доля детей, охваченных отдыхом в каникулярное время в лагерях с дневным пребыванием детей, в общем числе детей, охваченных отдыхом в организациях отдыха детей и их оздоровления всех типов – не менее 2,7%.</w:t>
            </w:r>
          </w:p>
          <w:p w14:paraId="54A09BF1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28. Доля несовершеннолетних,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несовершеннолетних, состоящих на профилактическом учете в органах внутренних дел – до 100%.</w:t>
            </w:r>
          </w:p>
          <w:p w14:paraId="308B50BB" w14:textId="7282671B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29. Количество детей для отдыха в каникулярное время в организациях отдыха и оздоровления детей –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до 5 600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14:paraId="6BA4EA27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30. Количество детей для предоставления отдыха в каникулярное время в части приобретения продуктов питания для детей в каникулярное время в лагерях с дневным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>пребыванием детей и организацией одно-, двух- или трехразового питания, организованных муниципальными образовательными организациями, осуществляющими организацию отдыха и оздоровления обучающихся - не менее 4 300 человек.</w:t>
            </w:r>
          </w:p>
          <w:p w14:paraId="30B7BA4D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31. Количество детей, запланированных для отдыха в каникулярное время при организации малозатратных форм отдыха (человек) – до 210 человек.</w:t>
            </w:r>
          </w:p>
          <w:p w14:paraId="1372F79D" w14:textId="3A170272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32. Количество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–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до 5 000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14:paraId="3C91FB22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33. Доля детей из малообеспеченных, неблагополучных семей, а также семей, оказавшихся в трудной жизненной ситуации, привлеченных в расположенные на территории Челябинской области муниципальные образовательные организации, реализующие программу дошкольного образования, через предоставление компенсации части родительской платы – не менее 100 %.</w:t>
            </w:r>
          </w:p>
          <w:p w14:paraId="475C0A90" w14:textId="2144B235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34. Количество обучающихся муниципальных общеобразовательных организаций по программам начального общего образования, обеспеченных молоком (молочной продукцией)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–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9450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87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0 человек.</w:t>
            </w:r>
          </w:p>
          <w:p w14:paraId="310E0D88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35. Доля обучающихся муниципальных общеобразовательных организаций по программам начального общего образования, обеспеченных молоком (молочной продукцией) – не менее 100%.</w:t>
            </w:r>
          </w:p>
          <w:p w14:paraId="0329DE5F" w14:textId="25A853FA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36. Доля капитально отремонтированных зданий и сооружений муниципальных дошкольных образовательных организаций в общем количестве зданий и сооружений муниципальных дошкольных образовательных организаций, требующих проведение капитального ремонта – не менее </w:t>
            </w:r>
            <w:r w:rsidR="00991217">
              <w:rPr>
                <w:rFonts w:ascii="Times New Roman" w:hAnsi="Times New Roman"/>
                <w:sz w:val="24"/>
                <w:szCs w:val="24"/>
              </w:rPr>
              <w:t>100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14:paraId="78448C52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37. 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- не менее 100%.</w:t>
            </w:r>
          </w:p>
          <w:p w14:paraId="78C80D44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38. Доля отремонтированных зданий муниципальных организациях отдыха и оздоровления детей в общем количестве зданий муниципальных организациях отдыха и оздоровления детей, требующих проведения ремонтов - не менее 100%.</w:t>
            </w:r>
          </w:p>
          <w:p w14:paraId="2DB1D4A1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39. Количество мест в образовательных организациях, в которых созданы условия для получения детьми дошкольного возраста с ограниченными возможностями здоровья качественного образования и коррекции развития - не менее 32 единиц.</w:t>
            </w:r>
          </w:p>
          <w:p w14:paraId="1A36DFC2" w14:textId="77777777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>40. Количество объектов образовательных учреждений образования, в которых проведены ремонтные работы до 84 единиц.</w:t>
            </w:r>
          </w:p>
          <w:p w14:paraId="4632E2F4" w14:textId="2EF24E5E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405">
              <w:rPr>
                <w:rFonts w:ascii="Times New Roman" w:hAnsi="Times New Roman"/>
                <w:sz w:val="24"/>
                <w:szCs w:val="24"/>
              </w:rPr>
              <w:t xml:space="preserve">41. Количество объектов образовательных учреждений, в которых выполнены противопожарные мероприятия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15 единиц.</w:t>
            </w:r>
          </w:p>
          <w:p w14:paraId="5E20468B" w14:textId="5788D191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до 201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единиц</w:t>
            </w:r>
            <w:r w:rsidR="00F94508">
              <w:rPr>
                <w:rFonts w:ascii="Times New Roman" w:hAnsi="Times New Roman"/>
                <w:sz w:val="24"/>
                <w:szCs w:val="24"/>
              </w:rPr>
              <w:t>ы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73F3D15" w14:textId="72069B43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Доля зданий муниципальных общеобразовательных организаций, в которых проведены ремонтные работы по замене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до 7,9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14:paraId="70170865" w14:textId="40787270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не менее 100%.</w:t>
            </w:r>
          </w:p>
          <w:p w14:paraId="3EAA0C9E" w14:textId="3A7E4941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 не менее 100%.</w:t>
            </w:r>
          </w:p>
          <w:p w14:paraId="1CB2E20B" w14:textId="4154F7A5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образовательных организаций, которые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обеспечены  средствами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защиты для обеспечения санитарно-эпидемиологической безопасности  не менее 73 единиц.</w:t>
            </w:r>
          </w:p>
          <w:p w14:paraId="15966EE7" w14:textId="189EC32E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санитарными нормами до 21 единицы.</w:t>
            </w:r>
          </w:p>
          <w:p w14:paraId="47296285" w14:textId="2C5A04EC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не менее 100%.</w:t>
            </w:r>
          </w:p>
          <w:p w14:paraId="19B5508D" w14:textId="74A2B0ED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учреждений дошкольного образования, в которых проведены ремонтные работы не менее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37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единиц.</w:t>
            </w:r>
          </w:p>
          <w:p w14:paraId="5BDFE898" w14:textId="56C2280B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общеобразовательных учреждений, в которых проведены ремонтные работы не менее </w:t>
            </w:r>
            <w:r w:rsidR="00F94508">
              <w:rPr>
                <w:rFonts w:ascii="Times New Roman" w:hAnsi="Times New Roman"/>
                <w:sz w:val="24"/>
                <w:szCs w:val="24"/>
              </w:rPr>
              <w:t>20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единиц.</w:t>
            </w:r>
          </w:p>
          <w:p w14:paraId="37EAF1FA" w14:textId="005492B6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проведены ремонтные работы не менее </w:t>
            </w:r>
            <w:r w:rsidR="00991217">
              <w:rPr>
                <w:rFonts w:ascii="Times New Roman" w:hAnsi="Times New Roman"/>
                <w:sz w:val="24"/>
                <w:szCs w:val="24"/>
              </w:rPr>
              <w:t>1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единиц</w:t>
            </w:r>
            <w:r w:rsidR="00991217">
              <w:rPr>
                <w:rFonts w:ascii="Times New Roman" w:hAnsi="Times New Roman"/>
                <w:sz w:val="24"/>
                <w:szCs w:val="24"/>
              </w:rPr>
              <w:t>ы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B51C6BB" w14:textId="67B6E6B5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Количество объектов учреждений дошкольного образования, в которых выполнены противопожарные мероприятия не менее 1</w:t>
            </w:r>
            <w:r w:rsidR="00F94508">
              <w:rPr>
                <w:rFonts w:ascii="Times New Roman" w:hAnsi="Times New Roman"/>
                <w:sz w:val="24"/>
                <w:szCs w:val="24"/>
              </w:rPr>
              <w:t>9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единиц.</w:t>
            </w:r>
          </w:p>
          <w:p w14:paraId="1B41D5A5" w14:textId="7BF9429C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объектов общеобразовательных учреждений, в которых выполнены противопожарные мероприятия не менее </w:t>
            </w:r>
            <w:r w:rsidR="001440EA">
              <w:rPr>
                <w:rFonts w:ascii="Times New Roman" w:hAnsi="Times New Roman"/>
                <w:sz w:val="24"/>
                <w:szCs w:val="24"/>
              </w:rPr>
              <w:t>6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единиц.</w:t>
            </w:r>
          </w:p>
          <w:p w14:paraId="47ADC906" w14:textId="7CE39EF1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Количество объектов учреждений дополнительного образования, организаций отдыха и оздоровления детей, а также прочих учреждений, подведомственных МКУ Управление образования и молодежной политики Златоустовского городского округа, в которых выполнены противопожарные мероприятия не менее 1 единицы.</w:t>
            </w:r>
          </w:p>
          <w:p w14:paraId="4A9065C7" w14:textId="7257C775" w:rsidR="00391405" w:rsidRPr="00391405" w:rsidRDefault="00776DB9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391405"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привлеченных квалифицированных учителей для работы в муниципальных общеобразовательных учреждениях Златоустовского городского округа, получивших единовременную социальную выплату учителям муниципальных общеобразовательных учреждений, расположенных на территории Златоустовского городского округа – не менее </w:t>
            </w:r>
            <w:r w:rsidR="007A5E7C">
              <w:rPr>
                <w:rFonts w:ascii="Times New Roman" w:hAnsi="Times New Roman"/>
                <w:sz w:val="24"/>
                <w:szCs w:val="24"/>
              </w:rPr>
              <w:t>4</w:t>
            </w:r>
            <w:r w:rsidR="00391405" w:rsidRPr="00391405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14:paraId="209D5617" w14:textId="6B0734B6" w:rsid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76DB9">
              <w:rPr>
                <w:rFonts w:ascii="Times New Roman" w:hAnsi="Times New Roman"/>
                <w:sz w:val="24"/>
                <w:szCs w:val="24"/>
              </w:rPr>
              <w:t>6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71583">
              <w:rPr>
                <w:rFonts w:ascii="Times New Roman" w:hAnsi="Times New Roman"/>
                <w:sz w:val="24"/>
                <w:szCs w:val="24"/>
              </w:rPr>
              <w:t>К</w:t>
            </w:r>
            <w:r w:rsidR="00B03DF0" w:rsidRPr="00B03DF0">
              <w:rPr>
                <w:rFonts w:ascii="Times New Roman" w:hAnsi="Times New Roman"/>
                <w:sz w:val="24"/>
                <w:szCs w:val="24"/>
              </w:rPr>
              <w:t>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- не менее 1 единицы.</w:t>
            </w:r>
          </w:p>
          <w:p w14:paraId="0E7E0FF3" w14:textId="77777777" w:rsidR="00A851C1" w:rsidRPr="00391405" w:rsidRDefault="00A851C1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FC7F2E" w14:textId="1327EC9D" w:rsidR="00391405" w:rsidRPr="00391405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776DB9">
              <w:rPr>
                <w:rFonts w:ascii="Times New Roman" w:hAnsi="Times New Roman"/>
                <w:sz w:val="24"/>
                <w:szCs w:val="24"/>
              </w:rPr>
              <w:t>7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440EA">
              <w:rPr>
                <w:rFonts w:ascii="Times New Roman" w:hAnsi="Times New Roman" w:cs="Times New Roman"/>
                <w:szCs w:val="28"/>
              </w:rPr>
              <w:t>Д</w:t>
            </w:r>
            <w:r w:rsidR="001440EA" w:rsidRPr="008715B5">
              <w:rPr>
                <w:rFonts w:ascii="Times New Roman" w:hAnsi="Times New Roman" w:cs="Times New Roman"/>
                <w:szCs w:val="28"/>
              </w:rPr>
              <w:t>оля выполненных работ по</w:t>
            </w:r>
            <w:r w:rsidR="001440EA" w:rsidRPr="008715B5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1440EA" w:rsidRPr="008715B5">
              <w:rPr>
                <w:rFonts w:ascii="Times New Roman" w:hAnsi="Times New Roman" w:cs="Times New Roman"/>
                <w:szCs w:val="28"/>
              </w:rPr>
              <w:t>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 в общем количестве запланированных работ по обеспечению требований к антитеррористической защищенности объектов и территорий, прилегающих к зданиям муниципальных общеобразовательных организаций, в текущем году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- не менее </w:t>
            </w:r>
            <w:r w:rsidR="001440EA">
              <w:rPr>
                <w:rFonts w:ascii="Times New Roman" w:hAnsi="Times New Roman"/>
                <w:sz w:val="24"/>
                <w:szCs w:val="24"/>
              </w:rPr>
              <w:t>100 %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E5C89F" w14:textId="77777777" w:rsidR="005232D0" w:rsidRDefault="00391405" w:rsidP="0039140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76DB9">
              <w:rPr>
                <w:rFonts w:ascii="Times New Roman" w:hAnsi="Times New Roman"/>
                <w:sz w:val="24"/>
                <w:szCs w:val="24"/>
              </w:rPr>
              <w:t>8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>. Количество учреждений, в которых проведены работы по благоустройству территорий, прилегающих к зданиям муниципальных общеобразовательных учреждений - не менее 1 единицы.</w:t>
            </w:r>
          </w:p>
          <w:p w14:paraId="1B6A15E2" w14:textId="1F7BE685" w:rsidR="00E154B6" w:rsidRPr="007D4D08" w:rsidRDefault="00E154B6" w:rsidP="003D67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59. </w:t>
            </w:r>
            <w:r w:rsidR="003D6703" w:rsidRPr="003D6703">
              <w:rPr>
                <w:rFonts w:ascii="Times New Roman" w:hAnsi="Times New Roman" w:cs="Times New Roman"/>
              </w:rPr>
              <w:t xml:space="preserve">Количество разработанной проектно-сметной документации на объект капитального строительства муниципальной собственности </w:t>
            </w:r>
            <w:r w:rsidR="003D6703">
              <w:rPr>
                <w:rFonts w:ascii="Times New Roman" w:hAnsi="Times New Roman" w:cs="Times New Roman"/>
              </w:rPr>
              <w:t>не менее 1 единицы</w:t>
            </w:r>
          </w:p>
        </w:tc>
      </w:tr>
      <w:tr w:rsidR="005232D0" w:rsidRPr="00B96844" w14:paraId="50CF70A1" w14:textId="77777777" w:rsidTr="00F72597">
        <w:tc>
          <w:tcPr>
            <w:tcW w:w="2160" w:type="dxa"/>
            <w:vMerge/>
            <w:shd w:val="clear" w:color="auto" w:fill="auto"/>
          </w:tcPr>
          <w:p w14:paraId="67004DB4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B1E0B0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2. Развитие молодежной политики, </w:t>
            </w:r>
            <w:proofErr w:type="spellStart"/>
            <w:r w:rsidRPr="00B96844">
              <w:rPr>
                <w:rFonts w:ascii="Times New Roman" w:hAnsi="Times New Roman"/>
                <w:sz w:val="24"/>
                <w:szCs w:val="24"/>
              </w:rPr>
              <w:t>гражданско</w:t>
            </w:r>
            <w:proofErr w:type="spell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– патриотическое воспитание молодежи</w:t>
            </w:r>
          </w:p>
        </w:tc>
        <w:tc>
          <w:tcPr>
            <w:tcW w:w="4140" w:type="dxa"/>
            <w:shd w:val="clear" w:color="auto" w:fill="auto"/>
          </w:tcPr>
          <w:p w14:paraId="700581CC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1. Организация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молодежных  культурно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- досуговых, гражданско-патриотических мероприятий, а также по пропаганде здорового образа жизни и профилактике асоциального поведения;</w:t>
            </w:r>
          </w:p>
          <w:p w14:paraId="1E51625A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в том числе: организация и проведение мероприятий с детьми и молодежью.</w:t>
            </w:r>
          </w:p>
          <w:p w14:paraId="3336D842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133357" w14:textId="77777777" w:rsidR="005232D0" w:rsidRPr="00B96844" w:rsidRDefault="005232D0" w:rsidP="00F72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2. Организация временного трудоустройства несовершеннолетних.</w:t>
            </w:r>
          </w:p>
          <w:p w14:paraId="2DA588D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2807494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3. Организационное, методическое,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аналитическое,  информационное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>сопровождение муниципальной программы.</w:t>
            </w:r>
          </w:p>
          <w:p w14:paraId="550539FD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48E9226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4. Федеральный проект "Социальная активность"</w:t>
            </w:r>
          </w:p>
          <w:p w14:paraId="2C89A395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в том числе: организация и проведение мероприятий с детьми и молодежью.</w:t>
            </w:r>
          </w:p>
          <w:p w14:paraId="3755548F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5F99CC16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и  подростковых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трудовых отрядов – не менее 890 человек.</w:t>
            </w:r>
          </w:p>
          <w:p w14:paraId="2A37558A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2. Количество молодежных мероприятий, мероприятий по пропаганде здорового образа жизни и профилактике асоциального поведения – не менее 190 единиц. </w:t>
            </w:r>
          </w:p>
          <w:p w14:paraId="27D9580A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3.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округа  не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менее 2023 человек.**</w:t>
            </w:r>
          </w:p>
          <w:p w14:paraId="5813475B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4. 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>электоральной активности, проводимых на территории Златоустовского городского округа – не менее 20%.**</w:t>
            </w:r>
          </w:p>
          <w:p w14:paraId="76A55216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5. 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 - не менее 2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единиц.*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*</w:t>
            </w:r>
          </w:p>
          <w:p w14:paraId="3F4B02A3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6. Количество молодых людей в возрасте от 14 до 30 лет, проживающих в Златоустовском городском округе, принявших участие в мероприятиях в сфере образования, интеллектуальной и творческой деятельности, проводимых на территории Златоустовского городского округа - не менее 2298 человек.**</w:t>
            </w:r>
          </w:p>
          <w:p w14:paraId="3BB10FB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7. Количество публикаций в средствах массовой информации о реализуемых в Златоустовском городском округе мероприятиях в сфере молодежной политики - не менее 32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единиц.*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*</w:t>
            </w:r>
          </w:p>
          <w:p w14:paraId="12B5AE6A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8. 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деятельность – не менее 186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человек.*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*</w:t>
            </w:r>
          </w:p>
          <w:p w14:paraId="5EF0C96F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9. 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- не менее 10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единиц.*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*</w:t>
            </w:r>
          </w:p>
          <w:p w14:paraId="566C989D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10. 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- не менее 174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человек.*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*</w:t>
            </w:r>
          </w:p>
          <w:p w14:paraId="1F27B174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11. Количество молодежных форумов, проводимых на территории Златоустовского городского округа не менее 1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единицы.*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5232D0" w:rsidRPr="00B96844" w14:paraId="44883AD1" w14:textId="77777777" w:rsidTr="00F72597">
        <w:tc>
          <w:tcPr>
            <w:tcW w:w="2160" w:type="dxa"/>
            <w:vMerge/>
            <w:shd w:val="clear" w:color="auto" w:fill="auto"/>
          </w:tcPr>
          <w:p w14:paraId="4120A0E3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BC8FA7C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3. Подпрограмма «Современная школа»</w:t>
            </w:r>
          </w:p>
          <w:p w14:paraId="083E2E9B" w14:textId="77777777" w:rsidR="005232D0" w:rsidRPr="00B96844" w:rsidRDefault="005232D0" w:rsidP="00F725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48EB5B1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«Региональный проект «Современная школа».</w:t>
            </w:r>
          </w:p>
          <w:p w14:paraId="01DD28C9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726690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14:paraId="6BD556FD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770CFC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1.1. Обновление материально-технической базы для формирования у обучающихся современных технологий и гуманитарных навыков;</w:t>
            </w:r>
          </w:p>
          <w:p w14:paraId="5C3A2119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14982B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1.2.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  <w:p w14:paraId="5A1E8C86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01E7E4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1.3.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14:paraId="2129EF4B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60CDE57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Сохранение доли использованной муниципальным образованием субсидии местному бюджету на оборудование ППЭ в общем размере субсидии местному бюджету на оборудование ППЭ, перечисленной муниципальному образованию на уровне 100%.</w:t>
            </w:r>
          </w:p>
          <w:p w14:paraId="55E7E7A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2. Сохранение доли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</w:t>
            </w:r>
            <w:r w:rsidRPr="00B96844">
              <w:rPr>
                <w:rFonts w:ascii="Times New Roman" w:hAnsi="Times New Roman"/>
              </w:rPr>
              <w:t xml:space="preserve">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Рособрнадзора от 7 ноября 2018 года № 190/1512 «Об утверждении Порядка проведения государственной итоговой аттестации по образовательным программам среднего общего образования»,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на уровне 100%.</w:t>
            </w:r>
          </w:p>
          <w:p w14:paraId="3CAFF0ED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3. Увеличение числа общеобразовательных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организаций,  расположенных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в сельской местности и малых городах, обновивших материально-техническую базу для реализации основных и дополнительных общеобразовательных  программ цифрового, естественнонаучного и гуманитарного профилей до 1 единицы.</w:t>
            </w:r>
          </w:p>
          <w:p w14:paraId="44BA9175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4. Увеличение числа общеобразовательных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организаций,  осуществляющих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образовательную деятельность исключительно по адаптированным основным общеобразовательным программам, обновивших материально-техническую базу до 1 единицы.</w:t>
            </w:r>
          </w:p>
          <w:p w14:paraId="446B1BC8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Количество обучающихся, занимающихся на базе общеобразовательной организации детского </w:t>
            </w:r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технопарка  «</w:t>
            </w:r>
            <w:proofErr w:type="spellStart"/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Pr="00B96844">
              <w:rPr>
                <w:rFonts w:ascii="Times New Roman" w:hAnsi="Times New Roman"/>
                <w:sz w:val="24"/>
                <w:szCs w:val="24"/>
              </w:rPr>
              <w:t>» - не менее 16 человек;</w:t>
            </w:r>
          </w:p>
          <w:p w14:paraId="5C159F2C" w14:textId="77777777" w:rsidR="005232D0" w:rsidRPr="00B96844" w:rsidRDefault="005232D0" w:rsidP="00F72597">
            <w:pPr>
              <w:spacing w:after="0" w:line="240" w:lineRule="auto"/>
              <w:ind w:left="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6. Количество обучающихся, занимающихся в общеобразовательной организации по образовательным программа общего образования естественно-научной и технической направленностей на базе детского технопарка «</w:t>
            </w:r>
            <w:proofErr w:type="spellStart"/>
            <w:proofErr w:type="gramStart"/>
            <w:r w:rsidRPr="00B96844">
              <w:rPr>
                <w:rFonts w:ascii="Times New Roman" w:hAnsi="Times New Roman"/>
                <w:sz w:val="24"/>
                <w:szCs w:val="24"/>
              </w:rPr>
              <w:t>Кванториум</w:t>
            </w:r>
            <w:proofErr w:type="spellEnd"/>
            <w:r w:rsidRPr="00B96844">
              <w:rPr>
                <w:rFonts w:ascii="Times New Roman" w:hAnsi="Times New Roman"/>
                <w:sz w:val="24"/>
                <w:szCs w:val="24"/>
              </w:rPr>
              <w:t>»  -</w:t>
            </w:r>
            <w:proofErr w:type="gramEnd"/>
            <w:r w:rsidRPr="00B96844">
              <w:rPr>
                <w:rFonts w:ascii="Times New Roman" w:hAnsi="Times New Roman"/>
                <w:sz w:val="24"/>
                <w:szCs w:val="24"/>
              </w:rPr>
              <w:t xml:space="preserve"> не менее 16 человек.</w:t>
            </w:r>
          </w:p>
        </w:tc>
      </w:tr>
      <w:tr w:rsidR="005232D0" w:rsidRPr="00B96844" w14:paraId="58600F77" w14:textId="77777777" w:rsidTr="00F72597">
        <w:tc>
          <w:tcPr>
            <w:tcW w:w="2160" w:type="dxa"/>
            <w:vMerge/>
            <w:shd w:val="clear" w:color="auto" w:fill="auto"/>
          </w:tcPr>
          <w:p w14:paraId="394549FB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33E4CC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4. Подпрограмма «Цифровая образовательная среда «</w:t>
            </w:r>
          </w:p>
          <w:p w14:paraId="0BDD2BF2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3EEBA17B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1. «Региональный проект «Цифровая образовательная среда» </w:t>
            </w:r>
          </w:p>
          <w:p w14:paraId="709EB8DB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26AD36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CFA9A4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38455F26" w14:textId="00AA71CE" w:rsidR="005232D0" w:rsidRPr="00B96844" w:rsidRDefault="005232D0" w:rsidP="00FF08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Увеличение количества образовательных организаций, в которых внедрена целевая модель цифровой образовательной среды до 5 единиц</w:t>
            </w:r>
            <w:r w:rsidR="00FF08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32D0" w:rsidRPr="00B96844" w14:paraId="356C6F99" w14:textId="77777777" w:rsidTr="00F72597">
        <w:tc>
          <w:tcPr>
            <w:tcW w:w="2160" w:type="dxa"/>
            <w:vMerge/>
            <w:shd w:val="clear" w:color="auto" w:fill="auto"/>
          </w:tcPr>
          <w:p w14:paraId="783E403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7316A3A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5. Подпрограмма «Социальная активность»</w:t>
            </w:r>
          </w:p>
          <w:p w14:paraId="0DC4DF0E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14:paraId="54ADE776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«Региональный проект «Социальная активность»</w:t>
            </w:r>
          </w:p>
          <w:p w14:paraId="2E958FBB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B7C80F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82BA19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</w:tcPr>
          <w:p w14:paraId="2D2A11F9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Количество молодых людей в возрасте от 14 до 30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 не менее 2023 чел.</w:t>
            </w:r>
          </w:p>
          <w:p w14:paraId="42003C79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2. Доля молодых людей от общего числа молодых людей в возрасте от 14 до 30 лет, проживающих в Златоустовском городском округе, принявших участие в мероприятиях, направленных на развитие правовой грамотности и повышение электоральной активности, проводимых на территории Златоустовского городского округа  не менее 20 %.</w:t>
            </w:r>
          </w:p>
          <w:p w14:paraId="1E1CBE95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3. Количество проведенных в Златоустовском городском округе мероприятий, связанных с проектной деятельностью молодежи (грантовые конкурсы, семинары, тренинги, форумы) не менее 2 ед.</w:t>
            </w:r>
          </w:p>
          <w:p w14:paraId="4FC81EB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4. Количество молодых людей в возрасте от 14 до 30 лет, проживающих в Златоустовском городском округе, принявших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lastRenderedPageBreak/>
              <w:t>участие в мероприятиях в сфере образования, интеллектуальной и творческой деятельности, проводимых на территории Златоустовского городского округа не менее 2 298 чел.</w:t>
            </w:r>
          </w:p>
          <w:p w14:paraId="4B4E277E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5. Количество публикаций в средствах массовой информации о реализуемых в Златоустовском городском округе мероприятиях в сфере молодежной политики не менее 32 ед.</w:t>
            </w:r>
          </w:p>
          <w:p w14:paraId="104DF9A6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6. Количество молодых людей в возрасте от 14 до 30 лет, проживающих в Златоустовском городском округе, вовлеченных в волонтерскую, добровольческую и поисковую деятельность не менее 186 чел.</w:t>
            </w:r>
          </w:p>
          <w:p w14:paraId="1A6F05DC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7. Количество мероприятий, проводимых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не менее 10 ед.</w:t>
            </w:r>
          </w:p>
          <w:p w14:paraId="3040976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8. Количество молодых людей в возрасте от 14 до 30 лет, охваченных мероприятиями, проводимыми на территории Златоустовского городского округа, регистрация которых осуществляется через автоматизированную информационную систему «Молодежь России» не менее 174 чел.</w:t>
            </w:r>
          </w:p>
          <w:p w14:paraId="6DE26961" w14:textId="77777777" w:rsidR="005232D0" w:rsidRDefault="005232D0" w:rsidP="00F7259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9. Количество молодежных форумов, проводимых на территории Златоустовского городского округа не менее 1 ед.</w:t>
            </w:r>
          </w:p>
          <w:p w14:paraId="69916437" w14:textId="3E7A9798" w:rsidR="00FF204D" w:rsidRPr="00391405" w:rsidRDefault="00FF204D" w:rsidP="00FF20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Количество молодых людей, принимающих участие в форумах, фестивалях, конкурсах, соревнованиях различного уровня не менее </w:t>
            </w:r>
            <w:r w:rsidR="00FF08DF">
              <w:rPr>
                <w:rFonts w:ascii="Times New Roman" w:hAnsi="Times New Roman"/>
                <w:sz w:val="24"/>
                <w:szCs w:val="24"/>
              </w:rPr>
              <w:t>53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14:paraId="38FBF82C" w14:textId="3B01AF89" w:rsidR="00391405" w:rsidRPr="00B96844" w:rsidRDefault="00FF204D" w:rsidP="00FF20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391405">
              <w:rPr>
                <w:rFonts w:ascii="Times New Roman" w:hAnsi="Times New Roman"/>
                <w:sz w:val="24"/>
                <w:szCs w:val="24"/>
              </w:rPr>
              <w:t xml:space="preserve">.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</w:t>
            </w:r>
            <w:r w:rsidRPr="00391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муниципальных учреждений в добровольческую (волонтерскую) деятельность </w:t>
            </w:r>
            <w:proofErr w:type="gramStart"/>
            <w:r w:rsidRPr="00391405">
              <w:rPr>
                <w:rFonts w:ascii="Times New Roman" w:hAnsi="Times New Roman"/>
                <w:sz w:val="24"/>
                <w:szCs w:val="24"/>
              </w:rPr>
              <w:t>-  не</w:t>
            </w:r>
            <w:proofErr w:type="gramEnd"/>
            <w:r w:rsidRPr="00391405">
              <w:rPr>
                <w:rFonts w:ascii="Times New Roman" w:hAnsi="Times New Roman"/>
                <w:sz w:val="24"/>
                <w:szCs w:val="24"/>
              </w:rPr>
              <w:t xml:space="preserve"> менее 300 человек.</w:t>
            </w:r>
          </w:p>
        </w:tc>
      </w:tr>
      <w:tr w:rsidR="005232D0" w:rsidRPr="00B96844" w14:paraId="4F712DA1" w14:textId="77777777" w:rsidTr="00F72597">
        <w:tc>
          <w:tcPr>
            <w:tcW w:w="2160" w:type="dxa"/>
            <w:shd w:val="clear" w:color="auto" w:fill="auto"/>
          </w:tcPr>
          <w:p w14:paraId="1C022297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8F5C4D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6. Подпрограмма «Успех каждого ребенка»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278C1DC1" w14:textId="77777777" w:rsidR="005232D0" w:rsidRPr="00B96844" w:rsidRDefault="005232D0" w:rsidP="00F725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Региональный проект «Успех каждого ребенка»</w:t>
            </w:r>
          </w:p>
        </w:tc>
        <w:tc>
          <w:tcPr>
            <w:tcW w:w="6840" w:type="dxa"/>
            <w:shd w:val="clear" w:color="auto" w:fill="auto"/>
          </w:tcPr>
          <w:p w14:paraId="455E45D0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1. Увеличение доли детей в возрасте от 5 до 18 лет, занимающихся в системе дополнительного образования муниципального образования не менее 1%.</w:t>
            </w:r>
          </w:p>
          <w:p w14:paraId="4CA90817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2.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ab/>
              <w:t>Количество обучающихся, занимающихся во вновь созданных новых местах дополнительного образования детей не менее 190 человек.</w:t>
            </w:r>
          </w:p>
          <w:p w14:paraId="0BA837CB" w14:textId="77777777" w:rsidR="005232D0" w:rsidRPr="00B96844" w:rsidRDefault="005232D0" w:rsidP="00F725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3.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ab/>
              <w:t>Число общеобразовательных организациях,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 не менее 1 единиц.</w:t>
            </w:r>
          </w:p>
        </w:tc>
      </w:tr>
    </w:tbl>
    <w:p w14:paraId="43F04CE2" w14:textId="77777777" w:rsidR="005232D0" w:rsidRPr="00B96844" w:rsidRDefault="005232D0" w:rsidP="005232D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* Показатели и ожидаемые результаты с 2020 года установлены в рамках подпрограммы «Современная школа»</w:t>
      </w:r>
    </w:p>
    <w:p w14:paraId="74C25A4E" w14:textId="77777777" w:rsidR="005232D0" w:rsidRPr="00B96844" w:rsidRDefault="005232D0" w:rsidP="005232D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** Показатели и ожидаемые результаты с 2020 года установлены в рамках подпрограммы «Социальная активность»</w:t>
      </w:r>
    </w:p>
    <w:p w14:paraId="5F0F6B3A" w14:textId="77777777" w:rsidR="005232D0" w:rsidRPr="00B96844" w:rsidRDefault="005232D0" w:rsidP="005232D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6D918AE0" w14:textId="77777777" w:rsidR="005232D0" w:rsidRPr="00B96844" w:rsidRDefault="005232D0" w:rsidP="005232D0">
      <w:pPr>
        <w:spacing w:after="0" w:line="240" w:lineRule="auto"/>
        <w:rPr>
          <w:rFonts w:ascii="Times New Roman" w:hAnsi="Times New Roman"/>
          <w:sz w:val="24"/>
          <w:szCs w:val="24"/>
        </w:rPr>
        <w:sectPr w:rsidR="005232D0" w:rsidRPr="00B96844" w:rsidSect="00FF204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389A86B" w14:textId="77777777" w:rsidR="005232D0" w:rsidRPr="00B96844" w:rsidRDefault="005232D0" w:rsidP="005232D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lastRenderedPageBreak/>
        <w:t>Раздел 6. Основные меры правового регулирования муниципальной программы</w:t>
      </w:r>
    </w:p>
    <w:p w14:paraId="530EB9DB" w14:textId="77777777" w:rsidR="005232D0" w:rsidRPr="00B96844" w:rsidRDefault="005232D0" w:rsidP="005232D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6FCEE1B" w14:textId="77777777" w:rsidR="005232D0" w:rsidRPr="00B96844" w:rsidRDefault="005232D0" w:rsidP="005232D0">
      <w:pPr>
        <w:spacing w:after="0" w:line="240" w:lineRule="auto"/>
        <w:ind w:left="57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26. Муниципальная программа действует на основании следующих основных нормативно-правовых актов:</w:t>
      </w:r>
    </w:p>
    <w:p w14:paraId="6047830F" w14:textId="77777777" w:rsidR="005232D0" w:rsidRPr="00B96844" w:rsidRDefault="005232D0" w:rsidP="005232D0">
      <w:pPr>
        <w:pStyle w:val="af7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Бюджетный кодекс Российской Федерации;</w:t>
      </w:r>
    </w:p>
    <w:p w14:paraId="327BBD07" w14:textId="77777777" w:rsidR="005232D0" w:rsidRPr="00B96844" w:rsidRDefault="005232D0" w:rsidP="005232D0">
      <w:pPr>
        <w:pStyle w:val="af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2003 г"/>
        </w:smartTagPr>
        <w:r w:rsidRPr="00B96844">
          <w:rPr>
            <w:rFonts w:ascii="Times New Roman" w:hAnsi="Times New Roman"/>
            <w:sz w:val="24"/>
            <w:szCs w:val="24"/>
          </w:rPr>
          <w:t>2003 г</w:t>
        </w:r>
      </w:smartTag>
      <w:r w:rsidRPr="00B96844">
        <w:rPr>
          <w:rFonts w:ascii="Times New Roman" w:hAnsi="Times New Roman"/>
          <w:sz w:val="24"/>
          <w:szCs w:val="24"/>
        </w:rPr>
        <w:t>. N 131-ФЗ "Об общих принципах организации местного самоуправления в Российской Федерации";</w:t>
      </w:r>
    </w:p>
    <w:p w14:paraId="500F8292" w14:textId="77777777" w:rsidR="005232D0" w:rsidRPr="00B96844" w:rsidRDefault="005232D0" w:rsidP="005232D0">
      <w:pPr>
        <w:pStyle w:val="af7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96844">
          <w:rPr>
            <w:rFonts w:ascii="Times New Roman" w:hAnsi="Times New Roman"/>
            <w:sz w:val="24"/>
            <w:szCs w:val="24"/>
          </w:rPr>
          <w:t>2012 г</w:t>
        </w:r>
      </w:smartTag>
      <w:r w:rsidRPr="00B96844">
        <w:rPr>
          <w:rFonts w:ascii="Times New Roman" w:hAnsi="Times New Roman"/>
          <w:sz w:val="24"/>
          <w:szCs w:val="24"/>
        </w:rPr>
        <w:t>.  № 273-ФЗ «Об образовании в Российской Федерации»;</w:t>
      </w:r>
    </w:p>
    <w:p w14:paraId="7E10EA62" w14:textId="77777777" w:rsidR="005232D0" w:rsidRPr="00B96844" w:rsidRDefault="005232D0" w:rsidP="005232D0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Закон Челябинской области от 19.12.2013г. № 617-ЗО «О предоставлении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и внесении изменения в статью 7 Закона Челябинской области «Об образовании в Челябинской области»; </w:t>
      </w:r>
    </w:p>
    <w:p w14:paraId="69FCBF83" w14:textId="77777777" w:rsidR="005232D0" w:rsidRPr="00B96844" w:rsidRDefault="005232D0" w:rsidP="005232D0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Устав Златоустовского городского округа, утвержденный решением Собрания     депутатов     Златоустовского    городского округа от 23.06.2005 г. № 10-ЗГО;</w:t>
      </w:r>
    </w:p>
    <w:p w14:paraId="204C05FE" w14:textId="77777777" w:rsidR="005232D0" w:rsidRPr="00B96844" w:rsidRDefault="005232D0" w:rsidP="005232D0">
      <w:pPr>
        <w:pStyle w:val="af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Решение Собрания депутатов Златоустовского городского округа                            от 01.12.2014 г. № 54-ЗГО «Об утверждении Положения об образовании в Златоустовском городском округе»; </w:t>
      </w:r>
    </w:p>
    <w:p w14:paraId="1F8EAF5A" w14:textId="77777777" w:rsidR="005232D0" w:rsidRPr="00B96844" w:rsidRDefault="005232D0" w:rsidP="005232D0">
      <w:pPr>
        <w:pStyle w:val="1"/>
        <w:ind w:firstLine="708"/>
        <w:jc w:val="both"/>
        <w:rPr>
          <w:sz w:val="24"/>
        </w:rPr>
      </w:pPr>
      <w:r w:rsidRPr="00B96844">
        <w:rPr>
          <w:sz w:val="24"/>
        </w:rPr>
        <w:t xml:space="preserve">В рамках муниципальной программы предусматривается совершенствование нормативной правовой базы, с разработкой новых нормативно-правовых актов и внесением изменений в действующие по мере необходимости. </w:t>
      </w:r>
    </w:p>
    <w:p w14:paraId="3FE9CD83" w14:textId="77777777" w:rsidR="005232D0" w:rsidRPr="00B96844" w:rsidRDefault="005232D0" w:rsidP="005232D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7DEED0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Раздел 7. Перечень и краткое описание подпрограмм муниципальной программы</w:t>
      </w:r>
    </w:p>
    <w:p w14:paraId="053F5B56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9FA770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Развитие образования Златоустовского городского округа» (приложение 1).</w:t>
      </w:r>
    </w:p>
    <w:p w14:paraId="09E7728B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Подпрограмма способствует обеспечению доступности качественного образования, соответствующего требованиям инновационного развития экономики Златоустовского городского округа.</w:t>
      </w:r>
    </w:p>
    <w:p w14:paraId="0F2205D5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28.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Развитие молодежной политики, гражданско-патриотическое воспитание молодежи» (приложение 2).</w:t>
      </w:r>
    </w:p>
    <w:p w14:paraId="27466CDC" w14:textId="77777777" w:rsidR="005232D0" w:rsidRPr="00B96844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Подпрограмма способствует созданию в округе условий для развития механизмов реализации в сфере молодежной политики. </w:t>
      </w:r>
    </w:p>
    <w:p w14:paraId="53CAFB67" w14:textId="70E33B77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29.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Современная школа» (приложение 3).</w:t>
      </w:r>
    </w:p>
    <w:p w14:paraId="71A5368E" w14:textId="4F446AD4" w:rsidR="007A5E7C" w:rsidRPr="00795F91" w:rsidRDefault="007A5E7C" w:rsidP="007A5E7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795F91">
        <w:rPr>
          <w:rFonts w:ascii="Times New Roman" w:hAnsi="Times New Roman"/>
          <w:sz w:val="24"/>
          <w:szCs w:val="24"/>
        </w:rPr>
        <w:t>создан</w:t>
      </w:r>
      <w:r>
        <w:rPr>
          <w:rFonts w:ascii="Times New Roman" w:hAnsi="Times New Roman"/>
          <w:sz w:val="24"/>
          <w:szCs w:val="24"/>
        </w:rPr>
        <w:t>ию</w:t>
      </w:r>
      <w:r w:rsidRPr="00795F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95F91">
        <w:rPr>
          <w:rFonts w:ascii="Times New Roman" w:hAnsi="Times New Roman"/>
          <w:sz w:val="24"/>
          <w:szCs w:val="24"/>
        </w:rPr>
        <w:t>действующи</w:t>
      </w:r>
      <w:r>
        <w:rPr>
          <w:rFonts w:ascii="Times New Roman" w:hAnsi="Times New Roman"/>
          <w:sz w:val="24"/>
          <w:szCs w:val="24"/>
        </w:rPr>
        <w:t>х</w:t>
      </w:r>
      <w:r w:rsidRPr="00795F91">
        <w:rPr>
          <w:rFonts w:ascii="Times New Roman" w:hAnsi="Times New Roman"/>
          <w:sz w:val="24"/>
          <w:szCs w:val="24"/>
        </w:rPr>
        <w:t xml:space="preserve">  образц</w:t>
      </w:r>
      <w:r>
        <w:rPr>
          <w:rFonts w:ascii="Times New Roman" w:hAnsi="Times New Roman"/>
          <w:sz w:val="24"/>
          <w:szCs w:val="24"/>
        </w:rPr>
        <w:t>ов</w:t>
      </w:r>
      <w:proofErr w:type="gramEnd"/>
      <w:r w:rsidRPr="00795F91">
        <w:rPr>
          <w:rFonts w:ascii="Times New Roman" w:hAnsi="Times New Roman"/>
          <w:sz w:val="24"/>
          <w:szCs w:val="24"/>
        </w:rPr>
        <w:t xml:space="preserve"> новых образовательных практик, обновлен</w:t>
      </w:r>
      <w:r>
        <w:rPr>
          <w:rFonts w:ascii="Times New Roman" w:hAnsi="Times New Roman"/>
          <w:sz w:val="24"/>
          <w:szCs w:val="24"/>
        </w:rPr>
        <w:t>ию</w:t>
      </w:r>
      <w:r w:rsidRPr="00795F91">
        <w:rPr>
          <w:rFonts w:ascii="Times New Roman" w:hAnsi="Times New Roman"/>
          <w:sz w:val="24"/>
          <w:szCs w:val="24"/>
        </w:rPr>
        <w:t xml:space="preserve"> представлени</w:t>
      </w:r>
      <w:r>
        <w:rPr>
          <w:rFonts w:ascii="Times New Roman" w:hAnsi="Times New Roman"/>
          <w:sz w:val="24"/>
          <w:szCs w:val="24"/>
        </w:rPr>
        <w:t>я</w:t>
      </w:r>
      <w:r w:rsidRPr="00795F91">
        <w:rPr>
          <w:rFonts w:ascii="Times New Roman" w:hAnsi="Times New Roman"/>
          <w:sz w:val="24"/>
          <w:szCs w:val="24"/>
        </w:rPr>
        <w:t xml:space="preserve"> о том, что такое современное образование.</w:t>
      </w:r>
    </w:p>
    <w:p w14:paraId="2D1B8333" w14:textId="1D77B0B3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30.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Цифровая образовательная среда» (приложение 4).</w:t>
      </w:r>
    </w:p>
    <w:p w14:paraId="13C27EE6" w14:textId="190E28EA" w:rsidR="007A5E7C" w:rsidRPr="00B96844" w:rsidRDefault="007A5E7C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795F91">
        <w:rPr>
          <w:rFonts w:ascii="Times New Roman" w:hAnsi="Times New Roman"/>
          <w:sz w:val="24"/>
          <w:szCs w:val="24"/>
        </w:rPr>
        <w:t>формир</w:t>
      </w:r>
      <w:r>
        <w:rPr>
          <w:rFonts w:ascii="Times New Roman" w:hAnsi="Times New Roman"/>
          <w:sz w:val="24"/>
          <w:szCs w:val="24"/>
        </w:rPr>
        <w:t>ованию</w:t>
      </w:r>
      <w:r w:rsidRPr="00795F91">
        <w:rPr>
          <w:rFonts w:ascii="Times New Roman" w:hAnsi="Times New Roman"/>
          <w:sz w:val="24"/>
          <w:szCs w:val="24"/>
        </w:rPr>
        <w:t xml:space="preserve"> сет</w:t>
      </w:r>
      <w:r>
        <w:rPr>
          <w:rFonts w:ascii="Times New Roman" w:hAnsi="Times New Roman"/>
          <w:sz w:val="24"/>
          <w:szCs w:val="24"/>
        </w:rPr>
        <w:t>и</w:t>
      </w:r>
      <w:r w:rsidRPr="00795F91">
        <w:rPr>
          <w:rFonts w:ascii="Times New Roman" w:hAnsi="Times New Roman"/>
          <w:sz w:val="24"/>
          <w:szCs w:val="24"/>
        </w:rPr>
        <w:t xml:space="preserve"> образовательных организаций, участвующих в инновационном развитии системы образования</w:t>
      </w:r>
      <w:r>
        <w:rPr>
          <w:rFonts w:ascii="Times New Roman" w:hAnsi="Times New Roman"/>
          <w:sz w:val="24"/>
          <w:szCs w:val="24"/>
        </w:rPr>
        <w:t>.</w:t>
      </w:r>
    </w:p>
    <w:p w14:paraId="1384FAC5" w14:textId="0EC32E58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 xml:space="preserve">31. </w:t>
      </w:r>
      <w:proofErr w:type="gramStart"/>
      <w:r w:rsidRPr="00B96844">
        <w:rPr>
          <w:rFonts w:ascii="Times New Roman" w:hAnsi="Times New Roman" w:cs="Times New Roman"/>
          <w:sz w:val="24"/>
          <w:szCs w:val="24"/>
        </w:rPr>
        <w:t>Подпрограмма  «</w:t>
      </w:r>
      <w:proofErr w:type="gramEnd"/>
      <w:r w:rsidRPr="00B96844">
        <w:rPr>
          <w:rFonts w:ascii="Times New Roman" w:hAnsi="Times New Roman" w:cs="Times New Roman"/>
          <w:sz w:val="24"/>
          <w:szCs w:val="24"/>
        </w:rPr>
        <w:t>Социальная активность» (приложение 5).</w:t>
      </w:r>
    </w:p>
    <w:p w14:paraId="70D5ABF3" w14:textId="1BC85533" w:rsidR="007A5E7C" w:rsidRPr="00B96844" w:rsidRDefault="00967AC4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967AC4">
        <w:rPr>
          <w:rFonts w:ascii="Times New Roman" w:hAnsi="Times New Roman" w:cs="Times New Roman"/>
          <w:sz w:val="24"/>
          <w:szCs w:val="24"/>
        </w:rPr>
        <w:t>создани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67AC4">
        <w:rPr>
          <w:rFonts w:ascii="Times New Roman" w:hAnsi="Times New Roman" w:cs="Times New Roman"/>
          <w:sz w:val="24"/>
          <w:szCs w:val="24"/>
        </w:rPr>
        <w:t xml:space="preserve">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</w:t>
      </w:r>
    </w:p>
    <w:p w14:paraId="6F9516BA" w14:textId="6F794E95" w:rsidR="005232D0" w:rsidRDefault="005232D0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844">
        <w:rPr>
          <w:rFonts w:ascii="Times New Roman" w:hAnsi="Times New Roman" w:cs="Times New Roman"/>
          <w:sz w:val="24"/>
          <w:szCs w:val="24"/>
        </w:rPr>
        <w:t>32. Подпрограмма «Успех каждого ребенка». (приложение 6).</w:t>
      </w:r>
    </w:p>
    <w:p w14:paraId="1BC8934B" w14:textId="3AD6DC19" w:rsidR="00967AC4" w:rsidRPr="00B96844" w:rsidRDefault="00967AC4" w:rsidP="005232D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Подпрограмма способствует </w:t>
      </w:r>
      <w:r w:rsidRPr="00967AC4">
        <w:rPr>
          <w:rFonts w:ascii="Times New Roman" w:hAnsi="Times New Roman" w:cs="Times New Roman"/>
          <w:sz w:val="24"/>
          <w:szCs w:val="24"/>
        </w:rPr>
        <w:t>формировани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67AC4">
        <w:rPr>
          <w:rFonts w:ascii="Times New Roman" w:hAnsi="Times New Roman" w:cs="Times New Roman"/>
          <w:sz w:val="24"/>
          <w:szCs w:val="24"/>
        </w:rPr>
        <w:t xml:space="preserve"> эффективной системы выявления, поддержки и развития способностей у детей и молодежи, основанной на принципах справедливости, всеобщности и направленной на самоопределение и профессиональную </w:t>
      </w:r>
      <w:r w:rsidRPr="00967AC4">
        <w:rPr>
          <w:rFonts w:ascii="Times New Roman" w:hAnsi="Times New Roman" w:cs="Times New Roman"/>
          <w:sz w:val="24"/>
          <w:szCs w:val="24"/>
        </w:rPr>
        <w:lastRenderedPageBreak/>
        <w:t>ориентацию всех обучающихся</w:t>
      </w:r>
    </w:p>
    <w:p w14:paraId="4595E27E" w14:textId="77777777" w:rsidR="005232D0" w:rsidRPr="00B96844" w:rsidRDefault="005232D0" w:rsidP="005232D0">
      <w:pPr>
        <w:shd w:val="clear" w:color="auto" w:fill="FFFFFF"/>
        <w:spacing w:after="0" w:line="240" w:lineRule="auto"/>
        <w:ind w:left="10" w:firstLine="699"/>
        <w:jc w:val="both"/>
        <w:rPr>
          <w:rFonts w:ascii="Times New Roman" w:hAnsi="Times New Roman"/>
          <w:sz w:val="24"/>
          <w:szCs w:val="24"/>
        </w:rPr>
      </w:pPr>
    </w:p>
    <w:p w14:paraId="221EDE9B" w14:textId="77777777" w:rsidR="005232D0" w:rsidRPr="00B96844" w:rsidRDefault="005232D0" w:rsidP="005232D0">
      <w:pPr>
        <w:shd w:val="clear" w:color="auto" w:fill="FFFFFF"/>
        <w:spacing w:after="0" w:line="240" w:lineRule="auto"/>
        <w:ind w:left="10" w:firstLine="69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        Раздел 8. Обоснование состава и значений целевых индикаторов</w:t>
      </w:r>
    </w:p>
    <w:p w14:paraId="154EAA31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и показателей муниципальной программы. </w:t>
      </w:r>
    </w:p>
    <w:p w14:paraId="05E3D107" w14:textId="77777777" w:rsidR="005232D0" w:rsidRPr="00B96844" w:rsidRDefault="005232D0" w:rsidP="005232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Оценка влияния внешних факторов и условий на их достижение</w:t>
      </w:r>
    </w:p>
    <w:p w14:paraId="0FD6A800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</w:r>
    </w:p>
    <w:p w14:paraId="38F7D327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33. Состав целевых индикаторов и показателей муниципальной программы определен в соответствии с ее целями, задачами, мероприятиями.</w:t>
      </w:r>
    </w:p>
    <w:p w14:paraId="166C6021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34. Набор целевых индикаторов и показателей сформирован таким образом, чтобы обеспечить:</w:t>
      </w:r>
    </w:p>
    <w:p w14:paraId="56B0871D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1) охват наиболее значимых результатов муниципальной программы;</w:t>
      </w:r>
    </w:p>
    <w:p w14:paraId="4D3C350F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2) оптимизацию отчетности и информационных запросов.</w:t>
      </w:r>
    </w:p>
    <w:p w14:paraId="19CC4BE8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>35. Целевые значения целевых индикаторов и показателей реализации муниципальной программы установлены на основании результатов статистического наблюдения за системой образования Златоустовского городского округа, а также на базе ведомственной отчетности муниципальных образовательных организаций и учитывают планируемые результаты реализации мероприятий муниципальной программы.</w:t>
      </w:r>
    </w:p>
    <w:p w14:paraId="4D88B362" w14:textId="77777777" w:rsidR="005232D0" w:rsidRPr="00B96844" w:rsidRDefault="005232D0" w:rsidP="00523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36. Ежеквартальный контроль за выполнением мероприятий и индикативных показателей муниципальной программы будет осуществляться МКУ Управление образования и молодежной политики ЗГО. </w:t>
      </w:r>
    </w:p>
    <w:p w14:paraId="1056A7F9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При реализации муниципальной программы и для достижения поставленных целей необходимо учитывать возможные финансовые, социальные и прочие риски. </w:t>
      </w:r>
    </w:p>
    <w:p w14:paraId="6776A81D" w14:textId="77777777" w:rsidR="005232D0" w:rsidRPr="00B96844" w:rsidRDefault="005232D0" w:rsidP="005232D0">
      <w:pPr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ab/>
        <w:t xml:space="preserve">37. Важнейшими условиями успешной реализации мероприятий программы является минимизация указанных рисков, которая будет </w:t>
      </w:r>
      <w:r w:rsidRPr="00B96844">
        <w:rPr>
          <w:rFonts w:ascii="Times New Roman" w:hAnsi="Times New Roman"/>
          <w:kern w:val="2"/>
          <w:sz w:val="24"/>
          <w:szCs w:val="24"/>
        </w:rPr>
        <w:t>обеспечена:</w:t>
      </w:r>
    </w:p>
    <w:p w14:paraId="4E1C4444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kern w:val="2"/>
          <w:sz w:val="24"/>
          <w:szCs w:val="24"/>
        </w:rPr>
        <w:t>постоянным и оперативным мониторингом результатов реализации муниципальной программы и ее корректировки на основе анализа данных мониторинга;</w:t>
      </w:r>
    </w:p>
    <w:p w14:paraId="2D73B57A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kern w:val="2"/>
          <w:sz w:val="24"/>
          <w:szCs w:val="24"/>
        </w:rPr>
        <w:t>публичностью отчетов о ходе реализации программы;</w:t>
      </w:r>
    </w:p>
    <w:p w14:paraId="4B05DBD1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B96844">
        <w:rPr>
          <w:rFonts w:ascii="Times New Roman" w:hAnsi="Times New Roman"/>
          <w:kern w:val="2"/>
          <w:sz w:val="24"/>
          <w:szCs w:val="24"/>
        </w:rPr>
        <w:t>привлечением общественности и образовательного сообщества к обсуждению результатов реализации программы.</w:t>
      </w:r>
    </w:p>
    <w:p w14:paraId="3ACEBA3E" w14:textId="77777777" w:rsidR="005232D0" w:rsidRPr="00B96844" w:rsidRDefault="005232D0" w:rsidP="005232D0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14:paraId="27CBA3C8" w14:textId="77777777" w:rsidR="005232D0" w:rsidRPr="00B96844" w:rsidRDefault="005232D0" w:rsidP="005232D0">
      <w:pPr>
        <w:pStyle w:val="1"/>
        <w:ind w:right="-83"/>
        <w:jc w:val="center"/>
        <w:rPr>
          <w:sz w:val="24"/>
        </w:rPr>
      </w:pPr>
    </w:p>
    <w:p w14:paraId="4A56FF88" w14:textId="77777777" w:rsidR="005232D0" w:rsidRPr="00B96844" w:rsidRDefault="005232D0" w:rsidP="005232D0">
      <w:pPr>
        <w:rPr>
          <w:rFonts w:ascii="Times New Roman" w:hAnsi="Times New Roman"/>
        </w:rPr>
      </w:pPr>
    </w:p>
    <w:p w14:paraId="0695D003" w14:textId="77777777" w:rsidR="005232D0" w:rsidRPr="00B96844" w:rsidRDefault="005232D0" w:rsidP="005232D0">
      <w:pPr>
        <w:rPr>
          <w:rFonts w:ascii="Times New Roman" w:hAnsi="Times New Roman"/>
        </w:rPr>
      </w:pPr>
    </w:p>
    <w:p w14:paraId="3C59C122" w14:textId="77777777" w:rsidR="005232D0" w:rsidRPr="00B96844" w:rsidRDefault="005232D0" w:rsidP="005232D0">
      <w:pPr>
        <w:rPr>
          <w:rFonts w:ascii="Times New Roman" w:hAnsi="Times New Roman"/>
        </w:rPr>
      </w:pPr>
    </w:p>
    <w:p w14:paraId="5A52F81D" w14:textId="77777777" w:rsidR="005232D0" w:rsidRPr="00B96844" w:rsidRDefault="005232D0" w:rsidP="005232D0">
      <w:pPr>
        <w:rPr>
          <w:rFonts w:ascii="Times New Roman" w:hAnsi="Times New Roman"/>
        </w:rPr>
      </w:pPr>
    </w:p>
    <w:p w14:paraId="3C05444E" w14:textId="77777777" w:rsidR="005232D0" w:rsidRPr="00B96844" w:rsidRDefault="005232D0" w:rsidP="005232D0">
      <w:pPr>
        <w:rPr>
          <w:rFonts w:ascii="Times New Roman" w:hAnsi="Times New Roman"/>
        </w:rPr>
      </w:pPr>
    </w:p>
    <w:p w14:paraId="311A4106" w14:textId="77777777" w:rsidR="005232D0" w:rsidRPr="00B96844" w:rsidRDefault="005232D0" w:rsidP="005232D0">
      <w:pPr>
        <w:rPr>
          <w:rFonts w:ascii="Times New Roman" w:hAnsi="Times New Roman"/>
        </w:rPr>
      </w:pPr>
    </w:p>
    <w:p w14:paraId="573D511B" w14:textId="77777777" w:rsidR="005232D0" w:rsidRPr="00B96844" w:rsidRDefault="005232D0" w:rsidP="005232D0">
      <w:pPr>
        <w:rPr>
          <w:rFonts w:ascii="Times New Roman" w:hAnsi="Times New Roman"/>
        </w:rPr>
      </w:pPr>
    </w:p>
    <w:p w14:paraId="665D4F0D" w14:textId="77777777" w:rsidR="005232D0" w:rsidRPr="00B96844" w:rsidRDefault="005232D0" w:rsidP="005232D0">
      <w:pPr>
        <w:rPr>
          <w:rFonts w:ascii="Times New Roman" w:hAnsi="Times New Roman"/>
        </w:rPr>
      </w:pPr>
    </w:p>
    <w:p w14:paraId="24AE8230" w14:textId="77777777" w:rsidR="005232D0" w:rsidRPr="00B96844" w:rsidRDefault="005232D0" w:rsidP="005232D0">
      <w:pPr>
        <w:rPr>
          <w:rFonts w:ascii="Times New Roman" w:hAnsi="Times New Roman"/>
        </w:rPr>
      </w:pPr>
    </w:p>
    <w:p w14:paraId="55C52475" w14:textId="77777777" w:rsidR="005232D0" w:rsidRPr="00B96844" w:rsidRDefault="005232D0" w:rsidP="005232D0">
      <w:pPr>
        <w:rPr>
          <w:rFonts w:ascii="Times New Roman" w:hAnsi="Times New Roman"/>
        </w:rPr>
      </w:pPr>
    </w:p>
    <w:p w14:paraId="07147F1D" w14:textId="77777777" w:rsidR="005232D0" w:rsidRPr="00B96844" w:rsidRDefault="005232D0" w:rsidP="005232D0">
      <w:pPr>
        <w:rPr>
          <w:rFonts w:ascii="Times New Roman" w:hAnsi="Times New Roman"/>
        </w:rPr>
      </w:pPr>
    </w:p>
    <w:p w14:paraId="385D3083" w14:textId="77777777" w:rsidR="005232D0" w:rsidRPr="00B96844" w:rsidRDefault="005232D0" w:rsidP="005232D0">
      <w:pPr>
        <w:rPr>
          <w:rFonts w:ascii="Times New Roman" w:hAnsi="Times New Roman"/>
        </w:rPr>
      </w:pPr>
    </w:p>
    <w:p w14:paraId="6A1AD52C" w14:textId="77777777" w:rsidR="005232D0" w:rsidRPr="00B96844" w:rsidRDefault="005232D0" w:rsidP="005232D0">
      <w:pPr>
        <w:rPr>
          <w:rFonts w:ascii="Times New Roman" w:hAnsi="Times New Roman"/>
        </w:rPr>
      </w:pPr>
    </w:p>
    <w:p w14:paraId="2270F30B" w14:textId="77777777" w:rsidR="005232D0" w:rsidRPr="00B96844" w:rsidRDefault="005232D0" w:rsidP="005232D0">
      <w:pPr>
        <w:rPr>
          <w:rFonts w:ascii="Times New Roman" w:hAnsi="Times New Roman"/>
        </w:rPr>
      </w:pPr>
    </w:p>
    <w:p w14:paraId="1C9CD145" w14:textId="77777777" w:rsidR="005232D0" w:rsidRPr="00B96844" w:rsidRDefault="005232D0" w:rsidP="005232D0">
      <w:pPr>
        <w:pStyle w:val="1"/>
        <w:ind w:right="-83"/>
        <w:jc w:val="center"/>
        <w:rPr>
          <w:sz w:val="24"/>
        </w:rPr>
      </w:pPr>
      <w:r w:rsidRPr="00B96844">
        <w:rPr>
          <w:sz w:val="24"/>
        </w:rPr>
        <w:t xml:space="preserve">Раздел 10. Методика оценки эффективности </w:t>
      </w:r>
    </w:p>
    <w:p w14:paraId="47150AA6" w14:textId="77777777" w:rsidR="005232D0" w:rsidRPr="00B96844" w:rsidRDefault="005232D0" w:rsidP="005232D0">
      <w:pPr>
        <w:pStyle w:val="1"/>
        <w:ind w:right="-83"/>
        <w:jc w:val="center"/>
        <w:rPr>
          <w:sz w:val="24"/>
        </w:rPr>
      </w:pPr>
      <w:r w:rsidRPr="00B96844">
        <w:rPr>
          <w:sz w:val="24"/>
        </w:rPr>
        <w:t xml:space="preserve"> муниципальной программы</w:t>
      </w:r>
    </w:p>
    <w:p w14:paraId="0D466031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83" w:firstLine="53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5FE50221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>38. Настоящая методика определяет принципы разработки и обоснования результативности и эффективности муниципальной программы.</w:t>
      </w:r>
    </w:p>
    <w:p w14:paraId="6F8F8D05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 результатом реализации муниципальной программы понимается повышение доступности качественного образования, соответствующего требованиям инновационного развития экономики Златоустовского </w:t>
      </w:r>
      <w:proofErr w:type="gramStart"/>
      <w:r w:rsidRPr="00B96844">
        <w:rPr>
          <w:rFonts w:ascii="Times New Roman" w:hAnsi="Times New Roman"/>
          <w:sz w:val="24"/>
          <w:szCs w:val="24"/>
        </w:rPr>
        <w:t>городского  округа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. Оценка социально-экономических результатов программных мероприятий осуществляется исходя из положений Закона Российской Федерации "Об образовании", Закона Челябинской области "Об образовании в Челябинской области", иных нормативных правовых актов федерального, </w:t>
      </w:r>
      <w:proofErr w:type="gramStart"/>
      <w:r w:rsidRPr="00B96844">
        <w:rPr>
          <w:rFonts w:ascii="Times New Roman" w:hAnsi="Times New Roman"/>
          <w:sz w:val="24"/>
          <w:szCs w:val="24"/>
        </w:rPr>
        <w:t>регионального  и</w:t>
      </w:r>
      <w:proofErr w:type="gramEnd"/>
      <w:r w:rsidRPr="00B96844">
        <w:rPr>
          <w:rFonts w:ascii="Times New Roman" w:hAnsi="Times New Roman"/>
          <w:sz w:val="24"/>
          <w:szCs w:val="24"/>
        </w:rPr>
        <w:t xml:space="preserve"> муниципального уровня,  регламентирующих вопросы функционирования системы образования.</w:t>
      </w:r>
    </w:p>
    <w:p w14:paraId="7121DB45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Под результативностью программных мероприятий и муниципальной программы в целом понимается мера соответствия ожидаемых результатов реализации Программы поставленной цели, степень приближения к этой цели. Под эффективностью понимается абсолютная и сравнительная экономическая выгодность выполнения комплекса программных мероприятий, реализуемых за счет бюджетных средств. </w:t>
      </w:r>
    </w:p>
    <w:p w14:paraId="3AE5D9FB" w14:textId="77777777" w:rsidR="005232D0" w:rsidRPr="00B96844" w:rsidRDefault="005232D0" w:rsidP="005232D0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1EE84C06" w14:textId="77777777" w:rsidR="005232D0" w:rsidRPr="00B96844" w:rsidRDefault="005232D0" w:rsidP="005232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B96844">
        <w:rPr>
          <w:rFonts w:ascii="Times New Roman" w:hAnsi="Times New Roman"/>
          <w:sz w:val="24"/>
          <w:szCs w:val="24"/>
        </w:rPr>
        <w:t xml:space="preserve">  39. </w:t>
      </w:r>
      <w:proofErr w:type="gramStart"/>
      <w:r w:rsidRPr="00B96844">
        <w:rPr>
          <w:rFonts w:ascii="Times New Roman" w:hAnsi="Times New Roman"/>
          <w:sz w:val="24"/>
          <w:szCs w:val="24"/>
        </w:rPr>
        <w:t>О</w:t>
      </w:r>
      <w:r w:rsidRPr="00B96844">
        <w:rPr>
          <w:rFonts w:ascii="Times New Roman" w:hAnsi="Times New Roman"/>
          <w:spacing w:val="-5"/>
          <w:sz w:val="24"/>
          <w:szCs w:val="24"/>
        </w:rPr>
        <w:t>ценка</w:t>
      </w:r>
      <w:r w:rsidRPr="00B96844">
        <w:rPr>
          <w:rFonts w:ascii="Times New Roman" w:hAnsi="Times New Roman"/>
          <w:sz w:val="24"/>
          <w:szCs w:val="24"/>
        </w:rPr>
        <w:t xml:space="preserve">  </w:t>
      </w:r>
      <w:r w:rsidRPr="00B96844">
        <w:rPr>
          <w:rFonts w:ascii="Times New Roman" w:hAnsi="Times New Roman"/>
          <w:spacing w:val="-6"/>
          <w:sz w:val="24"/>
          <w:szCs w:val="24"/>
        </w:rPr>
        <w:t>эффективности</w:t>
      </w:r>
      <w:proofErr w:type="gramEnd"/>
      <w:r w:rsidRPr="00B96844">
        <w:rPr>
          <w:rFonts w:ascii="Times New Roman" w:hAnsi="Times New Roman"/>
          <w:spacing w:val="-6"/>
          <w:sz w:val="24"/>
          <w:szCs w:val="24"/>
        </w:rPr>
        <w:t xml:space="preserve"> использования бюджетных средств   исполнителем при реализации муниципальной программы</w:t>
      </w:r>
    </w:p>
    <w:p w14:paraId="50B953DA" w14:textId="77777777" w:rsidR="005232D0" w:rsidRPr="00B96844" w:rsidRDefault="005232D0" w:rsidP="005232D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5232D0" w:rsidRPr="00B96844" w14:paraId="356554D5" w14:textId="77777777" w:rsidTr="00F72597">
        <w:trPr>
          <w:trHeight w:val="824"/>
        </w:trPr>
        <w:tc>
          <w:tcPr>
            <w:tcW w:w="1653" w:type="pct"/>
          </w:tcPr>
          <w:p w14:paraId="70D2AB95" w14:textId="77777777" w:rsidR="005232D0" w:rsidRPr="00B96844" w:rsidRDefault="005232D0" w:rsidP="00F72597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</w:t>
            </w:r>
            <w:proofErr w:type="gramStart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(ДИП) </w:t>
            </w:r>
          </w:p>
        </w:tc>
        <w:tc>
          <w:tcPr>
            <w:tcW w:w="393" w:type="pct"/>
          </w:tcPr>
          <w:p w14:paraId="5D0D67B7" w14:textId="77777777" w:rsidR="005232D0" w:rsidRPr="00B96844" w:rsidRDefault="005232D0" w:rsidP="00F72597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650C998" w14:textId="77777777" w:rsidR="005232D0" w:rsidRPr="00B96844" w:rsidRDefault="005232D0" w:rsidP="00F72597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4452BE8F" w14:textId="77777777" w:rsidR="005232D0" w:rsidRPr="00B96844" w:rsidRDefault="005232D0" w:rsidP="00F72597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5232D0" w:rsidRPr="00B96844" w14:paraId="701DE237" w14:textId="77777777" w:rsidTr="00F72597">
        <w:tc>
          <w:tcPr>
            <w:tcW w:w="1653" w:type="pct"/>
          </w:tcPr>
          <w:p w14:paraId="0B7443E7" w14:textId="77777777" w:rsidR="005232D0" w:rsidRPr="00B96844" w:rsidRDefault="005232D0" w:rsidP="00F72597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065DA434" w14:textId="77777777" w:rsidR="005232D0" w:rsidRPr="00B96844" w:rsidRDefault="005232D0" w:rsidP="00F72597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5171039B" w14:textId="77777777" w:rsidR="005232D0" w:rsidRPr="00B96844" w:rsidRDefault="005232D0" w:rsidP="00F72597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77A42B4B" w14:textId="77777777" w:rsidR="005232D0" w:rsidRPr="00B96844" w:rsidRDefault="005232D0" w:rsidP="00F72597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5232D0" w:rsidRPr="00B96844" w14:paraId="6A1DEF8A" w14:textId="77777777" w:rsidTr="00F72597">
        <w:tc>
          <w:tcPr>
            <w:tcW w:w="1653" w:type="pct"/>
          </w:tcPr>
          <w:p w14:paraId="457C4F7E" w14:textId="77777777" w:rsidR="005232D0" w:rsidRPr="00B96844" w:rsidRDefault="005232D0" w:rsidP="00F72597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4D0263D3" w14:textId="77777777" w:rsidR="005232D0" w:rsidRPr="00B96844" w:rsidRDefault="005232D0" w:rsidP="00F72597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FBC6154" w14:textId="77777777" w:rsidR="005232D0" w:rsidRPr="00B96844" w:rsidRDefault="005232D0" w:rsidP="00F72597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ДИП (Оценка достижения плановых </w:t>
            </w:r>
            <w:proofErr w:type="gramStart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  <w:p w14:paraId="28EEBEE4" w14:textId="77777777" w:rsidR="005232D0" w:rsidRPr="00B96844" w:rsidRDefault="005232D0" w:rsidP="00F72597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197B829D" w14:textId="77777777" w:rsidR="005232D0" w:rsidRPr="00B96844" w:rsidRDefault="005232D0" w:rsidP="005232D0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  <w:r w:rsidRPr="00B96844">
        <w:rPr>
          <w:rFonts w:ascii="Times New Roman" w:hAnsi="Times New Roman"/>
          <w:spacing w:val="-5"/>
          <w:sz w:val="24"/>
          <w:szCs w:val="24"/>
        </w:rPr>
        <w:t xml:space="preserve">          40.  Оценка эффективности по программе в целом равна сумме показателей эффективности по </w:t>
      </w:r>
      <w:r w:rsidRPr="00B96844">
        <w:rPr>
          <w:rFonts w:ascii="Times New Roman" w:hAnsi="Times New Roman"/>
          <w:sz w:val="24"/>
          <w:szCs w:val="24"/>
        </w:rPr>
        <w:t>мероприятиям программы</w:t>
      </w:r>
    </w:p>
    <w:p w14:paraId="324E6FB7" w14:textId="77777777" w:rsidR="005232D0" w:rsidRPr="00B96844" w:rsidRDefault="005232D0" w:rsidP="005232D0">
      <w:pPr>
        <w:shd w:val="clear" w:color="auto" w:fill="FFFFFF"/>
        <w:spacing w:after="0" w:line="240" w:lineRule="auto"/>
        <w:ind w:left="2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5232D0" w:rsidRPr="00B96844" w14:paraId="75A0CD2E" w14:textId="77777777" w:rsidTr="00F72597">
        <w:trPr>
          <w:trHeight w:hRule="exact" w:val="331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209F8B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9545BA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5232D0" w:rsidRPr="00B96844" w14:paraId="0E4E7008" w14:textId="77777777" w:rsidTr="00F72597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C4B08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74C58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B96844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B96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7B08AF05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2F57F8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32D0" w:rsidRPr="00B96844" w14:paraId="2C41EF6A" w14:textId="77777777" w:rsidTr="00F72597">
        <w:trPr>
          <w:trHeight w:hRule="exact" w:val="540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2C9974" w14:textId="77777777" w:rsidR="005232D0" w:rsidRPr="00B96844" w:rsidRDefault="005232D0" w:rsidP="00F72597">
            <w:pPr>
              <w:pStyle w:val="7"/>
              <w:spacing w:before="0" w:after="0" w:line="240" w:lineRule="auto"/>
              <w:jc w:val="center"/>
            </w:pPr>
            <w:r w:rsidRPr="00B96844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07D9F9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B96844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 xml:space="preserve">(превышение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5232D0" w:rsidRPr="00B96844" w14:paraId="035C2D2D" w14:textId="77777777" w:rsidTr="00F72597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8A73B2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6AB9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</w:t>
            </w:r>
            <w:proofErr w:type="gramStart"/>
            <w:r w:rsidRPr="00B96844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средств  </w:t>
            </w:r>
            <w:r w:rsidRPr="00B96844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</w:t>
            </w:r>
            <w:proofErr w:type="gramEnd"/>
            <w:r w:rsidRPr="00B96844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не достигнуто</w:t>
            </w:r>
            <w:r w:rsidRPr="00B96844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5232D0" w:rsidRPr="00B96844" w14:paraId="54925004" w14:textId="77777777" w:rsidTr="00F72597">
        <w:trPr>
          <w:trHeight w:hRule="exact" w:val="776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DD578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32FFF6" w14:textId="77777777" w:rsidR="005232D0" w:rsidRPr="00B96844" w:rsidRDefault="005232D0" w:rsidP="00F72597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844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B96844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B968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96844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0C149D85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DEBB8A8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2717C77F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64D0B08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4AD1F13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08E0EB1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4D680A1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41182A4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ECDCBD5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181186C5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36BE59E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D54C521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81B37AB" w14:textId="77777777" w:rsidR="005232D0" w:rsidRPr="00B96844" w:rsidRDefault="005232D0" w:rsidP="005232D0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0F7835D" w14:textId="77777777" w:rsidR="00E163A6" w:rsidRPr="005F460D" w:rsidRDefault="00E163A6">
      <w:pPr>
        <w:rPr>
          <w:rFonts w:ascii="Times New Roman" w:hAnsi="Times New Roman" w:cs="Times New Roman"/>
          <w:sz w:val="28"/>
          <w:szCs w:val="28"/>
        </w:rPr>
      </w:pPr>
    </w:p>
    <w:sectPr w:rsidR="00E163A6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383DB" w14:textId="77777777" w:rsidR="005A6AE8" w:rsidRDefault="005A6AE8">
      <w:pPr>
        <w:spacing w:after="0" w:line="240" w:lineRule="auto"/>
      </w:pPr>
      <w:r>
        <w:separator/>
      </w:r>
    </w:p>
  </w:endnote>
  <w:endnote w:type="continuationSeparator" w:id="0">
    <w:p w14:paraId="7D796ED9" w14:textId="77777777" w:rsidR="005A6AE8" w:rsidRDefault="005A6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1CC1" w14:textId="77777777" w:rsidR="00A570F2" w:rsidRDefault="005232D0" w:rsidP="00DE61E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CD2F3C1" w14:textId="77777777" w:rsidR="00A570F2" w:rsidRDefault="000000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96D4" w14:textId="77777777" w:rsidR="00A570F2" w:rsidRDefault="00000000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933C2" w14:textId="77777777" w:rsidR="00A570F2" w:rsidRDefault="000000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95EC" w14:textId="77777777" w:rsidR="005A6AE8" w:rsidRDefault="005A6AE8">
      <w:pPr>
        <w:spacing w:after="0" w:line="240" w:lineRule="auto"/>
      </w:pPr>
      <w:r>
        <w:separator/>
      </w:r>
    </w:p>
  </w:footnote>
  <w:footnote w:type="continuationSeparator" w:id="0">
    <w:p w14:paraId="77BBA988" w14:textId="77777777" w:rsidR="005A6AE8" w:rsidRDefault="005A6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42D6" w14:textId="77777777" w:rsidR="00A570F2" w:rsidRDefault="005232D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47</w:t>
    </w:r>
    <w:r>
      <w:rPr>
        <w:rStyle w:val="a8"/>
      </w:rPr>
      <w:fldChar w:fldCharType="end"/>
    </w:r>
  </w:p>
  <w:p w14:paraId="2497C98F" w14:textId="77777777" w:rsidR="00A570F2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454400598">
    <w:abstractNumId w:val="17"/>
  </w:num>
  <w:num w:numId="2" w16cid:durableId="640883302">
    <w:abstractNumId w:val="41"/>
  </w:num>
  <w:num w:numId="3" w16cid:durableId="371273955">
    <w:abstractNumId w:val="33"/>
  </w:num>
  <w:num w:numId="4" w16cid:durableId="1312098204">
    <w:abstractNumId w:val="27"/>
  </w:num>
  <w:num w:numId="5" w16cid:durableId="10254037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147671">
    <w:abstractNumId w:val="22"/>
  </w:num>
  <w:num w:numId="7" w16cid:durableId="105199877">
    <w:abstractNumId w:val="18"/>
  </w:num>
  <w:num w:numId="8" w16cid:durableId="809785674">
    <w:abstractNumId w:val="12"/>
  </w:num>
  <w:num w:numId="9" w16cid:durableId="1886140522">
    <w:abstractNumId w:val="21"/>
  </w:num>
  <w:num w:numId="10" w16cid:durableId="678192439">
    <w:abstractNumId w:val="28"/>
  </w:num>
  <w:num w:numId="11" w16cid:durableId="1523589627">
    <w:abstractNumId w:val="35"/>
  </w:num>
  <w:num w:numId="12" w16cid:durableId="36398226">
    <w:abstractNumId w:val="16"/>
  </w:num>
  <w:num w:numId="13" w16cid:durableId="1459295840">
    <w:abstractNumId w:val="19"/>
  </w:num>
  <w:num w:numId="14" w16cid:durableId="1250653821">
    <w:abstractNumId w:val="31"/>
  </w:num>
  <w:num w:numId="15" w16cid:durableId="1861707">
    <w:abstractNumId w:val="40"/>
  </w:num>
  <w:num w:numId="16" w16cid:durableId="2033064840">
    <w:abstractNumId w:val="29"/>
  </w:num>
  <w:num w:numId="17" w16cid:durableId="1399205609">
    <w:abstractNumId w:val="5"/>
  </w:num>
  <w:num w:numId="18" w16cid:durableId="1591157475">
    <w:abstractNumId w:val="42"/>
  </w:num>
  <w:num w:numId="19" w16cid:durableId="926186587">
    <w:abstractNumId w:val="30"/>
  </w:num>
  <w:num w:numId="20" w16cid:durableId="537668487">
    <w:abstractNumId w:val="26"/>
  </w:num>
  <w:num w:numId="21" w16cid:durableId="1207641790">
    <w:abstractNumId w:val="24"/>
  </w:num>
  <w:num w:numId="22" w16cid:durableId="848713729">
    <w:abstractNumId w:val="7"/>
  </w:num>
  <w:num w:numId="23" w16cid:durableId="611714056">
    <w:abstractNumId w:val="13"/>
  </w:num>
  <w:num w:numId="24" w16cid:durableId="1822887219">
    <w:abstractNumId w:val="39"/>
  </w:num>
  <w:num w:numId="25" w16cid:durableId="299963637">
    <w:abstractNumId w:val="15"/>
  </w:num>
  <w:num w:numId="26" w16cid:durableId="474225515">
    <w:abstractNumId w:val="38"/>
  </w:num>
  <w:num w:numId="27" w16cid:durableId="365837526">
    <w:abstractNumId w:val="34"/>
  </w:num>
  <w:num w:numId="28" w16cid:durableId="853108577">
    <w:abstractNumId w:val="20"/>
  </w:num>
  <w:num w:numId="29" w16cid:durableId="80297208">
    <w:abstractNumId w:val="43"/>
  </w:num>
  <w:num w:numId="30" w16cid:durableId="444152169">
    <w:abstractNumId w:val="0"/>
  </w:num>
  <w:num w:numId="31" w16cid:durableId="106462756">
    <w:abstractNumId w:val="6"/>
  </w:num>
  <w:num w:numId="32" w16cid:durableId="1455367596">
    <w:abstractNumId w:val="25"/>
  </w:num>
  <w:num w:numId="33" w16cid:durableId="928582365">
    <w:abstractNumId w:val="37"/>
  </w:num>
  <w:num w:numId="34" w16cid:durableId="819884227">
    <w:abstractNumId w:val="32"/>
  </w:num>
  <w:num w:numId="35" w16cid:durableId="2028484922">
    <w:abstractNumId w:val="23"/>
  </w:num>
  <w:num w:numId="36" w16cid:durableId="838737842">
    <w:abstractNumId w:val="14"/>
  </w:num>
  <w:num w:numId="37" w16cid:durableId="1719932537">
    <w:abstractNumId w:val="9"/>
  </w:num>
  <w:num w:numId="38" w16cid:durableId="1201747066">
    <w:abstractNumId w:val="36"/>
  </w:num>
  <w:num w:numId="39" w16cid:durableId="1167751532">
    <w:abstractNumId w:val="8"/>
  </w:num>
  <w:num w:numId="40" w16cid:durableId="1059476488">
    <w:abstractNumId w:val="11"/>
  </w:num>
  <w:num w:numId="41" w16cid:durableId="899945871">
    <w:abstractNumId w:val="2"/>
  </w:num>
  <w:num w:numId="42" w16cid:durableId="510338957">
    <w:abstractNumId w:val="1"/>
  </w:num>
  <w:num w:numId="43" w16cid:durableId="441267880">
    <w:abstractNumId w:val="4"/>
  </w:num>
  <w:num w:numId="44" w16cid:durableId="2014140105">
    <w:abstractNumId w:val="3"/>
  </w:num>
  <w:num w:numId="45" w16cid:durableId="460537979">
    <w:abstractNumId w:val="10"/>
  </w:num>
  <w:num w:numId="46" w16cid:durableId="113410287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1380B"/>
    <w:rsid w:val="000801CE"/>
    <w:rsid w:val="000F048D"/>
    <w:rsid w:val="00117B74"/>
    <w:rsid w:val="001228AD"/>
    <w:rsid w:val="00123906"/>
    <w:rsid w:val="001440EA"/>
    <w:rsid w:val="0015152D"/>
    <w:rsid w:val="001C7DE1"/>
    <w:rsid w:val="001D6EE1"/>
    <w:rsid w:val="00217850"/>
    <w:rsid w:val="00217E90"/>
    <w:rsid w:val="002732D9"/>
    <w:rsid w:val="002A6D3B"/>
    <w:rsid w:val="002B4CA6"/>
    <w:rsid w:val="003128EA"/>
    <w:rsid w:val="00317A88"/>
    <w:rsid w:val="003344C1"/>
    <w:rsid w:val="00391405"/>
    <w:rsid w:val="003D6703"/>
    <w:rsid w:val="003D7C5C"/>
    <w:rsid w:val="004015A4"/>
    <w:rsid w:val="004C1AC1"/>
    <w:rsid w:val="004C39B6"/>
    <w:rsid w:val="005232D0"/>
    <w:rsid w:val="00572271"/>
    <w:rsid w:val="005A1DE2"/>
    <w:rsid w:val="005A6AE8"/>
    <w:rsid w:val="005F460D"/>
    <w:rsid w:val="006F21C3"/>
    <w:rsid w:val="00722FFA"/>
    <w:rsid w:val="007620C5"/>
    <w:rsid w:val="00776DB9"/>
    <w:rsid w:val="007A5E7C"/>
    <w:rsid w:val="007B0B43"/>
    <w:rsid w:val="007D4D08"/>
    <w:rsid w:val="00813114"/>
    <w:rsid w:val="00822E65"/>
    <w:rsid w:val="008274FE"/>
    <w:rsid w:val="0092106C"/>
    <w:rsid w:val="00967AC4"/>
    <w:rsid w:val="00983208"/>
    <w:rsid w:val="00991217"/>
    <w:rsid w:val="009929AE"/>
    <w:rsid w:val="00A851C1"/>
    <w:rsid w:val="00AF6A7E"/>
    <w:rsid w:val="00B03DF0"/>
    <w:rsid w:val="00B10D28"/>
    <w:rsid w:val="00B653F3"/>
    <w:rsid w:val="00B71583"/>
    <w:rsid w:val="00B7428D"/>
    <w:rsid w:val="00BD432B"/>
    <w:rsid w:val="00C13511"/>
    <w:rsid w:val="00C5069C"/>
    <w:rsid w:val="00D601B9"/>
    <w:rsid w:val="00D708A7"/>
    <w:rsid w:val="00DD77CB"/>
    <w:rsid w:val="00DE62EB"/>
    <w:rsid w:val="00E154B6"/>
    <w:rsid w:val="00E15A97"/>
    <w:rsid w:val="00E163A6"/>
    <w:rsid w:val="00E43B02"/>
    <w:rsid w:val="00E67852"/>
    <w:rsid w:val="00E7400C"/>
    <w:rsid w:val="00EF5196"/>
    <w:rsid w:val="00F17E64"/>
    <w:rsid w:val="00F23C61"/>
    <w:rsid w:val="00F454F5"/>
    <w:rsid w:val="00F94508"/>
    <w:rsid w:val="00FF08DF"/>
    <w:rsid w:val="00FF2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A84A82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5232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5232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5232D0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32D0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5232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rsid w:val="005232D0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Знак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5232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5232D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rsid w:val="005232D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5232D0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page number"/>
    <w:rsid w:val="005232D0"/>
    <w:rPr>
      <w:rFonts w:cs="Times New Roman"/>
    </w:rPr>
  </w:style>
  <w:style w:type="paragraph" w:styleId="3">
    <w:name w:val="Body Text Indent 3"/>
    <w:basedOn w:val="a"/>
    <w:link w:val="30"/>
    <w:rsid w:val="005232D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5232D0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5232D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5232D0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5232D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5232D0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232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5232D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232D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232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5232D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232D0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5232D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5232D0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523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5232D0"/>
    <w:rPr>
      <w:rFonts w:cs="Times New Roman"/>
      <w:b/>
      <w:bCs/>
    </w:rPr>
  </w:style>
  <w:style w:type="paragraph" w:customStyle="1" w:styleId="11">
    <w:name w:val="Абзац списка1"/>
    <w:basedOn w:val="a"/>
    <w:rsid w:val="005232D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232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2">
    <w:name w:val="Абзац списка1"/>
    <w:basedOn w:val="a"/>
    <w:rsid w:val="005232D0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11">
    <w:name w:val="Font Style11"/>
    <w:rsid w:val="005232D0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5232D0"/>
    <w:rPr>
      <w:rFonts w:cs="Times New Roman"/>
      <w:color w:val="0000FF"/>
      <w:u w:val="single"/>
    </w:rPr>
  </w:style>
  <w:style w:type="paragraph" w:styleId="24">
    <w:name w:val="List 2"/>
    <w:basedOn w:val="a"/>
    <w:rsid w:val="005232D0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5232D0"/>
    <w:rPr>
      <w:spacing w:val="3"/>
      <w:sz w:val="21"/>
      <w:shd w:val="clear" w:color="auto" w:fill="FFFFFF"/>
    </w:rPr>
  </w:style>
  <w:style w:type="character" w:customStyle="1" w:styleId="13">
    <w:name w:val="Основной текст1"/>
    <w:rsid w:val="005232D0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5232D0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5232D0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5232D0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5232D0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5232D0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5232D0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5232D0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5232D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5">
    <w:name w:val="1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523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Знак2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6">
    <w:name w:val="Знак Знак6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5232D0"/>
  </w:style>
  <w:style w:type="character" w:styleId="af9">
    <w:name w:val="Emphasis"/>
    <w:qFormat/>
    <w:rsid w:val="005232D0"/>
    <w:rPr>
      <w:i/>
      <w:iCs/>
    </w:rPr>
  </w:style>
  <w:style w:type="paragraph" w:customStyle="1" w:styleId="60">
    <w:name w:val="Знак Знак6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1">
    <w:name w:val="List 3"/>
    <w:basedOn w:val="a"/>
    <w:rsid w:val="005232D0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5232D0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5232D0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5232D0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5232D0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5232D0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5232D0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5232D0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5232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5232D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3">
    <w:name w:val="Знак"/>
    <w:basedOn w:val="a"/>
    <w:rsid w:val="005232D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5232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6">
    <w:name w:val="Основной текст Знак1"/>
    <w:rsid w:val="005232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54</Pages>
  <Words>18635</Words>
  <Characters>106225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24</cp:revision>
  <cp:lastPrinted>2022-07-29T05:32:00Z</cp:lastPrinted>
  <dcterms:created xsi:type="dcterms:W3CDTF">2022-02-17T15:33:00Z</dcterms:created>
  <dcterms:modified xsi:type="dcterms:W3CDTF">2022-07-29T05:38:00Z</dcterms:modified>
</cp:coreProperties>
</file>